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9E047" w14:textId="65A9A012" w:rsidR="007F3DCC" w:rsidRPr="007F3DCC" w:rsidRDefault="007F3DCC" w:rsidP="007F3DCC">
      <w:pPr>
        <w:jc w:val="center"/>
        <w:rPr>
          <w:b/>
          <w:bCs/>
          <w:color w:val="A6A6A6"/>
          <w:sz w:val="72"/>
          <w:szCs w:val="72"/>
        </w:rPr>
      </w:pPr>
      <w:proofErr w:type="spellStart"/>
      <w:r w:rsidRPr="007F3DCC">
        <w:rPr>
          <w:b/>
          <w:bCs/>
          <w:color w:val="A6A6A6"/>
          <w:sz w:val="72"/>
          <w:szCs w:val="72"/>
        </w:rPr>
        <w:t>Sprowston</w:t>
      </w:r>
      <w:proofErr w:type="spellEnd"/>
      <w:r w:rsidRPr="007F3DCC">
        <w:rPr>
          <w:b/>
          <w:bCs/>
          <w:color w:val="A6A6A6"/>
          <w:sz w:val="72"/>
          <w:szCs w:val="72"/>
        </w:rPr>
        <w:t xml:space="preserve"> Junior School</w:t>
      </w:r>
    </w:p>
    <w:p w14:paraId="1A55E895" w14:textId="4D27120E" w:rsidR="000520BF" w:rsidRPr="007F3DCC" w:rsidRDefault="00000000" w:rsidP="007F3DCC">
      <w:pPr>
        <w:spacing w:after="260" w:line="260" w:lineRule="auto"/>
        <w:jc w:val="center"/>
        <w:rPr>
          <w:b/>
          <w:color w:val="003782"/>
          <w:sz w:val="72"/>
          <w:szCs w:val="72"/>
        </w:rPr>
      </w:pPr>
      <w:r w:rsidRPr="007F3DCC">
        <w:rPr>
          <w:b/>
          <w:color w:val="AEAAAA"/>
          <w:sz w:val="72"/>
          <w:szCs w:val="72"/>
        </w:rPr>
        <w:t>Data Breach Procedure</w:t>
      </w:r>
    </w:p>
    <w:p w14:paraId="1A55E896" w14:textId="77777777" w:rsidR="000520BF" w:rsidRDefault="00000000">
      <w:pPr>
        <w:pBdr>
          <w:top w:val="nil"/>
          <w:left w:val="nil"/>
          <w:bottom w:val="nil"/>
          <w:right w:val="nil"/>
          <w:between w:val="nil"/>
        </w:pBdr>
        <w:rPr>
          <w:b/>
          <w:color w:val="003782"/>
          <w:sz w:val="30"/>
          <w:szCs w:val="30"/>
        </w:rPr>
      </w:pPr>
      <w:r>
        <w:rPr>
          <w:b/>
          <w:color w:val="003782"/>
          <w:sz w:val="30"/>
          <w:szCs w:val="30"/>
        </w:rPr>
        <w:t xml:space="preserve">[Version 2019 </w:t>
      </w:r>
      <w:proofErr w:type="spellStart"/>
      <w:r>
        <w:rPr>
          <w:b/>
          <w:color w:val="003782"/>
          <w:sz w:val="30"/>
          <w:szCs w:val="30"/>
        </w:rPr>
        <w:t>v1.2</w:t>
      </w:r>
      <w:proofErr w:type="spellEnd"/>
      <w:r>
        <w:rPr>
          <w:b/>
          <w:color w:val="003782"/>
          <w:sz w:val="30"/>
          <w:szCs w:val="30"/>
        </w:rPr>
        <w:t xml:space="preserve">] </w:t>
      </w:r>
    </w:p>
    <w:p w14:paraId="1A55E897" w14:textId="77777777" w:rsidR="000520BF" w:rsidRDefault="000520BF"/>
    <w:p w14:paraId="033BEFAC" w14:textId="77777777" w:rsidR="00F0073E" w:rsidRDefault="00F0073E" w:rsidP="00F0073E">
      <w:r>
        <w:t xml:space="preserve">If you are reading a printed version of this </w:t>
      </w:r>
      <w:proofErr w:type="gramStart"/>
      <w:r>
        <w:t>document</w:t>
      </w:r>
      <w:proofErr w:type="gramEnd"/>
      <w:r>
        <w:t xml:space="preserve"> you should check the data protection (GDPR) section on school website and/or network to ensure that you </w:t>
      </w:r>
      <w:r>
        <w:br/>
        <w:t>have the most up-to-date version.</w:t>
      </w:r>
    </w:p>
    <w:p w14:paraId="2D6655BA" w14:textId="77777777" w:rsidR="00F0073E" w:rsidRDefault="00F0073E" w:rsidP="00F0073E">
      <w:pPr>
        <w:tabs>
          <w:tab w:val="left" w:pos="4020"/>
        </w:tabs>
      </w:pPr>
      <w:r>
        <w:tab/>
      </w:r>
    </w:p>
    <w:p w14:paraId="49F39BE9" w14:textId="77777777" w:rsidR="00F0073E" w:rsidRDefault="00F0073E" w:rsidP="00F0073E">
      <w:r>
        <w:t>If you would like to discuss anything in this privacy notice, please contact:</w:t>
      </w:r>
    </w:p>
    <w:p w14:paraId="21B1143C" w14:textId="77777777" w:rsidR="00F0073E" w:rsidRDefault="00F0073E" w:rsidP="00F0073E">
      <w:pPr>
        <w:rPr>
          <w:b/>
        </w:rPr>
      </w:pPr>
      <w:r>
        <w:t xml:space="preserve">Data Protection Officer: </w:t>
      </w:r>
      <w:r>
        <w:rPr>
          <w:b/>
        </w:rPr>
        <w:t>Data Protection Education Ltd.</w:t>
      </w:r>
    </w:p>
    <w:p w14:paraId="21620C6D" w14:textId="77777777" w:rsidR="00F0073E" w:rsidRDefault="00F0073E" w:rsidP="00F0073E">
      <w:r>
        <w:t xml:space="preserve">Telephone: 0800 0862018  </w:t>
      </w:r>
    </w:p>
    <w:p w14:paraId="49838824" w14:textId="77777777" w:rsidR="00F0073E" w:rsidRDefault="00F0073E" w:rsidP="00F0073E">
      <w:r>
        <w:t xml:space="preserve">Email: </w:t>
      </w:r>
      <w:hyperlink r:id="rId7">
        <w:proofErr w:type="spellStart"/>
        <w:r>
          <w:rPr>
            <w:color w:val="0563C1"/>
            <w:u w:val="single"/>
          </w:rPr>
          <w:t>dpo@dataprotection.education</w:t>
        </w:r>
        <w:proofErr w:type="spellEnd"/>
      </w:hyperlink>
    </w:p>
    <w:p w14:paraId="560A9F0C" w14:textId="77777777" w:rsidR="00F0073E" w:rsidRDefault="00F0073E" w:rsidP="00F0073E">
      <w:r>
        <w:t xml:space="preserve">If you would like a copy of any </w:t>
      </w:r>
      <w:proofErr w:type="gramStart"/>
      <w:r>
        <w:t>documentation</w:t>
      </w:r>
      <w:proofErr w:type="gramEnd"/>
      <w:r>
        <w:t xml:space="preserve"> please contact the school office:</w:t>
      </w:r>
      <w:r>
        <w:rPr>
          <w:b/>
        </w:rPr>
        <w:t xml:space="preserve"> </w:t>
      </w:r>
      <w:proofErr w:type="spellStart"/>
      <w:r w:rsidRPr="003D642D">
        <w:rPr>
          <w:b/>
        </w:rPr>
        <w:t>office@sprowstonjunior.norfolk.sch.uk</w:t>
      </w:r>
      <w:proofErr w:type="spellEnd"/>
    </w:p>
    <w:p w14:paraId="1A55E89E" w14:textId="77777777" w:rsidR="000520BF" w:rsidRDefault="000520BF"/>
    <w:p w14:paraId="1A55E89F" w14:textId="77777777" w:rsidR="000520BF" w:rsidRDefault="00000000">
      <w:bookmarkStart w:id="0" w:name="_30j0zll" w:colFirst="0" w:colLast="0"/>
      <w:bookmarkEnd w:id="0"/>
      <w:r>
        <w:br w:type="column"/>
      </w:r>
    </w:p>
    <w:p w14:paraId="1A55E8A0" w14:textId="77777777" w:rsidR="000520BF" w:rsidRDefault="00000000">
      <w:pPr>
        <w:pStyle w:val="Title"/>
        <w:rPr>
          <w:sz w:val="36"/>
          <w:szCs w:val="36"/>
        </w:rPr>
      </w:pPr>
      <w:bookmarkStart w:id="1" w:name="_5cx5bz1bthis" w:colFirst="0" w:colLast="0"/>
      <w:bookmarkEnd w:id="1"/>
      <w:r>
        <w:rPr>
          <w:sz w:val="36"/>
          <w:szCs w:val="36"/>
        </w:rPr>
        <w:t>Document Version Control:</w:t>
      </w:r>
    </w:p>
    <w:p w14:paraId="1A55E8A1" w14:textId="77777777" w:rsidR="000520BF" w:rsidRDefault="000520BF"/>
    <w:tbl>
      <w:tblPr>
        <w:tblStyle w:val="a"/>
        <w:tblW w:w="9021" w:type="dxa"/>
        <w:tblInd w:w="392"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0520BF" w14:paraId="1A55E8A7" w14:textId="77777777">
        <w:trPr>
          <w:trHeight w:val="260"/>
        </w:trPr>
        <w:tc>
          <w:tcPr>
            <w:tcW w:w="1804" w:type="dxa"/>
          </w:tcPr>
          <w:p w14:paraId="1A55E8A2" w14:textId="77777777" w:rsidR="000520BF" w:rsidRDefault="00000000">
            <w:pPr>
              <w:spacing w:after="0"/>
              <w:rPr>
                <w:color w:val="5B9BD5"/>
              </w:rPr>
            </w:pPr>
            <w:r>
              <w:rPr>
                <w:color w:val="5B9BD5"/>
              </w:rPr>
              <w:t>Version</w:t>
            </w:r>
          </w:p>
        </w:tc>
        <w:tc>
          <w:tcPr>
            <w:tcW w:w="1804" w:type="dxa"/>
            <w:shd w:val="clear" w:color="auto" w:fill="auto"/>
          </w:tcPr>
          <w:p w14:paraId="1A55E8A3" w14:textId="77777777" w:rsidR="000520BF" w:rsidRDefault="00000000">
            <w:pPr>
              <w:spacing w:after="0"/>
              <w:rPr>
                <w:color w:val="5B9BD5"/>
              </w:rPr>
            </w:pPr>
            <w:r>
              <w:rPr>
                <w:color w:val="5B9BD5"/>
              </w:rPr>
              <w:t>Author</w:t>
            </w:r>
          </w:p>
        </w:tc>
        <w:tc>
          <w:tcPr>
            <w:tcW w:w="1804" w:type="dxa"/>
          </w:tcPr>
          <w:p w14:paraId="1A55E8A4" w14:textId="77777777" w:rsidR="000520BF" w:rsidRDefault="00000000">
            <w:pPr>
              <w:rPr>
                <w:color w:val="5B9BD5"/>
              </w:rPr>
            </w:pPr>
            <w:r>
              <w:rPr>
                <w:color w:val="5B9BD5"/>
              </w:rPr>
              <w:t>Date</w:t>
            </w:r>
          </w:p>
        </w:tc>
        <w:tc>
          <w:tcPr>
            <w:tcW w:w="1804" w:type="dxa"/>
          </w:tcPr>
          <w:p w14:paraId="1A55E8A5" w14:textId="77777777" w:rsidR="000520BF" w:rsidRDefault="00000000">
            <w:pPr>
              <w:rPr>
                <w:color w:val="5B9BD5"/>
              </w:rPr>
            </w:pPr>
            <w:r>
              <w:rPr>
                <w:color w:val="5B9BD5"/>
              </w:rPr>
              <w:t>Approved by</w:t>
            </w:r>
          </w:p>
        </w:tc>
        <w:tc>
          <w:tcPr>
            <w:tcW w:w="1805" w:type="dxa"/>
            <w:shd w:val="clear" w:color="auto" w:fill="auto"/>
          </w:tcPr>
          <w:p w14:paraId="1A55E8A6" w14:textId="77777777" w:rsidR="000520BF" w:rsidRDefault="00000000">
            <w:pPr>
              <w:rPr>
                <w:color w:val="5B9BD5"/>
              </w:rPr>
            </w:pPr>
            <w:r>
              <w:rPr>
                <w:color w:val="5B9BD5"/>
              </w:rPr>
              <w:t>Effective from</w:t>
            </w:r>
          </w:p>
        </w:tc>
      </w:tr>
      <w:tr w:rsidR="000520BF" w14:paraId="1A55E8AD" w14:textId="77777777">
        <w:trPr>
          <w:trHeight w:val="220"/>
        </w:trPr>
        <w:tc>
          <w:tcPr>
            <w:tcW w:w="1804" w:type="dxa"/>
          </w:tcPr>
          <w:p w14:paraId="1A55E8A8" w14:textId="77777777" w:rsidR="000520BF" w:rsidRDefault="00000000">
            <w:r>
              <w:t>1.0 draft</w:t>
            </w:r>
          </w:p>
        </w:tc>
        <w:tc>
          <w:tcPr>
            <w:tcW w:w="1804" w:type="dxa"/>
            <w:shd w:val="clear" w:color="auto" w:fill="auto"/>
          </w:tcPr>
          <w:p w14:paraId="1A55E8A9" w14:textId="77777777" w:rsidR="000520BF" w:rsidRDefault="00000000">
            <w:r>
              <w:t xml:space="preserve">Jo </w:t>
            </w:r>
            <w:proofErr w:type="spellStart"/>
            <w:r>
              <w:t>Kaptijn</w:t>
            </w:r>
            <w:proofErr w:type="spellEnd"/>
          </w:p>
        </w:tc>
        <w:tc>
          <w:tcPr>
            <w:tcW w:w="1804" w:type="dxa"/>
          </w:tcPr>
          <w:p w14:paraId="1A55E8AA" w14:textId="77777777" w:rsidR="000520BF" w:rsidRDefault="00000000">
            <w:r>
              <w:t>1/5/2018</w:t>
            </w:r>
          </w:p>
        </w:tc>
        <w:tc>
          <w:tcPr>
            <w:tcW w:w="1804" w:type="dxa"/>
          </w:tcPr>
          <w:p w14:paraId="1A55E8AB" w14:textId="77777777" w:rsidR="000520BF" w:rsidRDefault="000520BF"/>
        </w:tc>
        <w:tc>
          <w:tcPr>
            <w:tcW w:w="1805" w:type="dxa"/>
            <w:shd w:val="clear" w:color="auto" w:fill="auto"/>
          </w:tcPr>
          <w:p w14:paraId="1A55E8AC" w14:textId="77777777" w:rsidR="000520BF" w:rsidRDefault="000520BF"/>
        </w:tc>
      </w:tr>
      <w:tr w:rsidR="000520BF" w14:paraId="1A55E8B3" w14:textId="77777777">
        <w:trPr>
          <w:trHeight w:val="200"/>
        </w:trPr>
        <w:tc>
          <w:tcPr>
            <w:tcW w:w="1804" w:type="dxa"/>
          </w:tcPr>
          <w:p w14:paraId="1A55E8AE" w14:textId="77777777" w:rsidR="000520BF" w:rsidRDefault="00000000">
            <w:pPr>
              <w:spacing w:after="0"/>
            </w:pPr>
            <w:r>
              <w:t xml:space="preserve">1.1 </w:t>
            </w:r>
            <w:proofErr w:type="spellStart"/>
            <w:r>
              <w:t>qa</w:t>
            </w:r>
            <w:proofErr w:type="spellEnd"/>
            <w:r>
              <w:t xml:space="preserve"> check</w:t>
            </w:r>
          </w:p>
        </w:tc>
        <w:tc>
          <w:tcPr>
            <w:tcW w:w="1804" w:type="dxa"/>
            <w:shd w:val="clear" w:color="auto" w:fill="auto"/>
          </w:tcPr>
          <w:p w14:paraId="1A55E8AF" w14:textId="77777777" w:rsidR="000520BF" w:rsidRDefault="00000000">
            <w:pPr>
              <w:spacing w:after="0"/>
            </w:pPr>
            <w:r>
              <w:t>DPE - TK</w:t>
            </w:r>
          </w:p>
        </w:tc>
        <w:tc>
          <w:tcPr>
            <w:tcW w:w="1804" w:type="dxa"/>
          </w:tcPr>
          <w:p w14:paraId="1A55E8B0" w14:textId="77777777" w:rsidR="000520BF" w:rsidRDefault="00000000">
            <w:r>
              <w:t>1/6/2018</w:t>
            </w:r>
          </w:p>
        </w:tc>
        <w:tc>
          <w:tcPr>
            <w:tcW w:w="1804" w:type="dxa"/>
          </w:tcPr>
          <w:p w14:paraId="1A55E8B1" w14:textId="77777777" w:rsidR="000520BF" w:rsidRDefault="000520BF"/>
        </w:tc>
        <w:tc>
          <w:tcPr>
            <w:tcW w:w="1805" w:type="dxa"/>
            <w:shd w:val="clear" w:color="auto" w:fill="auto"/>
          </w:tcPr>
          <w:p w14:paraId="1A55E8B2" w14:textId="77777777" w:rsidR="000520BF" w:rsidRDefault="000520BF"/>
        </w:tc>
      </w:tr>
      <w:tr w:rsidR="000520BF" w14:paraId="1A55E8B9" w14:textId="77777777">
        <w:trPr>
          <w:trHeight w:val="180"/>
        </w:trPr>
        <w:tc>
          <w:tcPr>
            <w:tcW w:w="1804" w:type="dxa"/>
          </w:tcPr>
          <w:p w14:paraId="1A55E8B4" w14:textId="77777777" w:rsidR="000520BF" w:rsidRDefault="00000000">
            <w:r>
              <w:t>1.2</w:t>
            </w:r>
            <w:r>
              <w:rPr>
                <w:vertAlign w:val="superscript"/>
              </w:rPr>
              <w:footnoteReference w:id="1"/>
            </w:r>
          </w:p>
        </w:tc>
        <w:tc>
          <w:tcPr>
            <w:tcW w:w="1804" w:type="dxa"/>
            <w:shd w:val="clear" w:color="auto" w:fill="auto"/>
          </w:tcPr>
          <w:p w14:paraId="1A55E8B5" w14:textId="77777777" w:rsidR="000520BF" w:rsidRDefault="00000000">
            <w:r>
              <w:t>DPE - JE</w:t>
            </w:r>
          </w:p>
        </w:tc>
        <w:tc>
          <w:tcPr>
            <w:tcW w:w="1804" w:type="dxa"/>
          </w:tcPr>
          <w:p w14:paraId="1A55E8B6" w14:textId="77777777" w:rsidR="000520BF" w:rsidRDefault="00000000">
            <w:r>
              <w:t>13/01/2019</w:t>
            </w:r>
          </w:p>
        </w:tc>
        <w:tc>
          <w:tcPr>
            <w:tcW w:w="1804" w:type="dxa"/>
          </w:tcPr>
          <w:p w14:paraId="1A55E8B7" w14:textId="77777777" w:rsidR="000520BF" w:rsidRDefault="000520BF"/>
        </w:tc>
        <w:tc>
          <w:tcPr>
            <w:tcW w:w="1805" w:type="dxa"/>
            <w:shd w:val="clear" w:color="auto" w:fill="auto"/>
          </w:tcPr>
          <w:p w14:paraId="1A55E8B8" w14:textId="77777777" w:rsidR="000520BF" w:rsidRDefault="000520BF"/>
        </w:tc>
      </w:tr>
      <w:tr w:rsidR="000520BF" w14:paraId="1A55E8BF" w14:textId="77777777">
        <w:trPr>
          <w:trHeight w:val="180"/>
        </w:trPr>
        <w:tc>
          <w:tcPr>
            <w:tcW w:w="1804" w:type="dxa"/>
          </w:tcPr>
          <w:p w14:paraId="1A55E8BA" w14:textId="77777777" w:rsidR="000520BF" w:rsidRDefault="000520BF"/>
        </w:tc>
        <w:tc>
          <w:tcPr>
            <w:tcW w:w="1804" w:type="dxa"/>
            <w:shd w:val="clear" w:color="auto" w:fill="auto"/>
          </w:tcPr>
          <w:p w14:paraId="1A55E8BB" w14:textId="77777777" w:rsidR="000520BF" w:rsidRDefault="000520BF"/>
        </w:tc>
        <w:tc>
          <w:tcPr>
            <w:tcW w:w="1804" w:type="dxa"/>
          </w:tcPr>
          <w:p w14:paraId="1A55E8BC" w14:textId="77777777" w:rsidR="000520BF" w:rsidRDefault="000520BF"/>
        </w:tc>
        <w:tc>
          <w:tcPr>
            <w:tcW w:w="1804" w:type="dxa"/>
          </w:tcPr>
          <w:p w14:paraId="1A55E8BD" w14:textId="77777777" w:rsidR="000520BF" w:rsidRDefault="000520BF"/>
        </w:tc>
        <w:tc>
          <w:tcPr>
            <w:tcW w:w="1805" w:type="dxa"/>
            <w:shd w:val="clear" w:color="auto" w:fill="auto"/>
          </w:tcPr>
          <w:p w14:paraId="1A55E8BE" w14:textId="77777777" w:rsidR="000520BF" w:rsidRDefault="000520BF"/>
        </w:tc>
      </w:tr>
      <w:tr w:rsidR="000520BF" w14:paraId="1A55E8C5" w14:textId="77777777">
        <w:trPr>
          <w:trHeight w:val="180"/>
        </w:trPr>
        <w:tc>
          <w:tcPr>
            <w:tcW w:w="1804" w:type="dxa"/>
          </w:tcPr>
          <w:p w14:paraId="1A55E8C0" w14:textId="77777777" w:rsidR="000520BF" w:rsidRDefault="000520BF"/>
        </w:tc>
        <w:tc>
          <w:tcPr>
            <w:tcW w:w="1804" w:type="dxa"/>
            <w:shd w:val="clear" w:color="auto" w:fill="auto"/>
          </w:tcPr>
          <w:p w14:paraId="1A55E8C1" w14:textId="77777777" w:rsidR="000520BF" w:rsidRDefault="000520BF"/>
        </w:tc>
        <w:tc>
          <w:tcPr>
            <w:tcW w:w="1804" w:type="dxa"/>
          </w:tcPr>
          <w:p w14:paraId="1A55E8C2" w14:textId="77777777" w:rsidR="000520BF" w:rsidRDefault="000520BF"/>
        </w:tc>
        <w:tc>
          <w:tcPr>
            <w:tcW w:w="1804" w:type="dxa"/>
          </w:tcPr>
          <w:p w14:paraId="1A55E8C3" w14:textId="77777777" w:rsidR="000520BF" w:rsidRDefault="000520BF"/>
        </w:tc>
        <w:tc>
          <w:tcPr>
            <w:tcW w:w="1805" w:type="dxa"/>
            <w:shd w:val="clear" w:color="auto" w:fill="auto"/>
          </w:tcPr>
          <w:p w14:paraId="1A55E8C4" w14:textId="77777777" w:rsidR="000520BF" w:rsidRDefault="000520BF"/>
        </w:tc>
      </w:tr>
      <w:tr w:rsidR="000520BF" w14:paraId="1A55E8CB" w14:textId="77777777">
        <w:trPr>
          <w:trHeight w:val="180"/>
        </w:trPr>
        <w:tc>
          <w:tcPr>
            <w:tcW w:w="1804" w:type="dxa"/>
          </w:tcPr>
          <w:p w14:paraId="1A55E8C6" w14:textId="77777777" w:rsidR="000520BF" w:rsidRDefault="000520BF"/>
        </w:tc>
        <w:tc>
          <w:tcPr>
            <w:tcW w:w="1804" w:type="dxa"/>
            <w:shd w:val="clear" w:color="auto" w:fill="auto"/>
          </w:tcPr>
          <w:p w14:paraId="1A55E8C7" w14:textId="77777777" w:rsidR="000520BF" w:rsidRDefault="000520BF"/>
        </w:tc>
        <w:tc>
          <w:tcPr>
            <w:tcW w:w="1804" w:type="dxa"/>
          </w:tcPr>
          <w:p w14:paraId="1A55E8C8" w14:textId="77777777" w:rsidR="000520BF" w:rsidRDefault="000520BF"/>
        </w:tc>
        <w:tc>
          <w:tcPr>
            <w:tcW w:w="1804" w:type="dxa"/>
          </w:tcPr>
          <w:p w14:paraId="1A55E8C9" w14:textId="77777777" w:rsidR="000520BF" w:rsidRDefault="000520BF"/>
        </w:tc>
        <w:tc>
          <w:tcPr>
            <w:tcW w:w="1805" w:type="dxa"/>
            <w:shd w:val="clear" w:color="auto" w:fill="auto"/>
          </w:tcPr>
          <w:p w14:paraId="1A55E8CA" w14:textId="77777777" w:rsidR="000520BF" w:rsidRDefault="000520BF"/>
        </w:tc>
      </w:tr>
    </w:tbl>
    <w:p w14:paraId="1A55E8D4" w14:textId="77777777" w:rsidR="000520BF" w:rsidRDefault="000520BF">
      <w:pPr>
        <w:pStyle w:val="Heading2"/>
      </w:pPr>
      <w:bookmarkStart w:id="2" w:name="_1fob9te" w:colFirst="0" w:colLast="0"/>
      <w:bookmarkEnd w:id="2"/>
    </w:p>
    <w:p w14:paraId="1A55E8D5" w14:textId="77777777" w:rsidR="000520BF" w:rsidRDefault="00000000">
      <w:r>
        <w:br w:type="page"/>
      </w:r>
    </w:p>
    <w:p w14:paraId="1A55E8D6" w14:textId="77777777" w:rsidR="000520BF" w:rsidRDefault="00000000">
      <w:pPr>
        <w:pStyle w:val="Title"/>
        <w:spacing w:before="240" w:after="0" w:line="259" w:lineRule="auto"/>
        <w:rPr>
          <w:sz w:val="48"/>
          <w:szCs w:val="48"/>
        </w:rPr>
      </w:pPr>
      <w:bookmarkStart w:id="3" w:name="_s4p7zgc8emin" w:colFirst="0" w:colLast="0"/>
      <w:bookmarkEnd w:id="3"/>
      <w:r>
        <w:rPr>
          <w:sz w:val="48"/>
          <w:szCs w:val="48"/>
        </w:rPr>
        <w:t>Contents</w:t>
      </w:r>
    </w:p>
    <w:p w14:paraId="1A55E8D7" w14:textId="77777777" w:rsidR="000520BF" w:rsidRDefault="000520BF"/>
    <w:sdt>
      <w:sdtPr>
        <w:id w:val="-1744475752"/>
        <w:docPartObj>
          <w:docPartGallery w:val="Table of Contents"/>
          <w:docPartUnique/>
        </w:docPartObj>
      </w:sdtPr>
      <w:sdtContent>
        <w:p w14:paraId="1221E1B3" w14:textId="41DC19FD" w:rsidR="0078530D" w:rsidRDefault="00000000">
          <w:pPr>
            <w:pStyle w:val="TOC1"/>
            <w:tabs>
              <w:tab w:val="right" w:pos="9344"/>
            </w:tabs>
            <w:rPr>
              <w:noProof/>
            </w:rPr>
          </w:pPr>
          <w:r>
            <w:fldChar w:fldCharType="begin"/>
          </w:r>
          <w:r>
            <w:instrText xml:space="preserve"> TOC \h \u \z </w:instrText>
          </w:r>
          <w:r>
            <w:fldChar w:fldCharType="separate"/>
          </w:r>
          <w:hyperlink w:anchor="_Toc144717691" w:history="1">
            <w:r w:rsidR="0078530D" w:rsidRPr="00F757C7">
              <w:rPr>
                <w:rStyle w:val="Hyperlink"/>
                <w:noProof/>
              </w:rPr>
              <w:t>Introduction</w:t>
            </w:r>
            <w:r w:rsidR="0078530D">
              <w:rPr>
                <w:noProof/>
                <w:webHidden/>
              </w:rPr>
              <w:tab/>
            </w:r>
            <w:r w:rsidR="0078530D">
              <w:rPr>
                <w:noProof/>
                <w:webHidden/>
              </w:rPr>
              <w:fldChar w:fldCharType="begin"/>
            </w:r>
            <w:r w:rsidR="0078530D">
              <w:rPr>
                <w:noProof/>
                <w:webHidden/>
              </w:rPr>
              <w:instrText xml:space="preserve"> PAGEREF _Toc144717691 \h </w:instrText>
            </w:r>
            <w:r w:rsidR="0078530D">
              <w:rPr>
                <w:noProof/>
                <w:webHidden/>
              </w:rPr>
            </w:r>
            <w:r w:rsidR="0078530D">
              <w:rPr>
                <w:noProof/>
                <w:webHidden/>
              </w:rPr>
              <w:fldChar w:fldCharType="separate"/>
            </w:r>
            <w:r w:rsidR="0078530D">
              <w:rPr>
                <w:noProof/>
                <w:webHidden/>
              </w:rPr>
              <w:t>4</w:t>
            </w:r>
            <w:r w:rsidR="0078530D">
              <w:rPr>
                <w:noProof/>
                <w:webHidden/>
              </w:rPr>
              <w:fldChar w:fldCharType="end"/>
            </w:r>
          </w:hyperlink>
        </w:p>
        <w:p w14:paraId="38DC4D78" w14:textId="4EEC244D" w:rsidR="0078530D" w:rsidRDefault="0078530D">
          <w:pPr>
            <w:pStyle w:val="TOC2"/>
            <w:tabs>
              <w:tab w:val="right" w:pos="9344"/>
            </w:tabs>
            <w:rPr>
              <w:noProof/>
            </w:rPr>
          </w:pPr>
          <w:hyperlink w:anchor="_Toc144717692" w:history="1">
            <w:r w:rsidRPr="00F757C7">
              <w:rPr>
                <w:rStyle w:val="Hyperlink"/>
                <w:noProof/>
              </w:rPr>
              <w:t>Who</w:t>
            </w:r>
            <w:r>
              <w:rPr>
                <w:noProof/>
                <w:webHidden/>
              </w:rPr>
              <w:tab/>
            </w:r>
            <w:r>
              <w:rPr>
                <w:noProof/>
                <w:webHidden/>
              </w:rPr>
              <w:fldChar w:fldCharType="begin"/>
            </w:r>
            <w:r>
              <w:rPr>
                <w:noProof/>
                <w:webHidden/>
              </w:rPr>
              <w:instrText xml:space="preserve"> PAGEREF _Toc144717692 \h </w:instrText>
            </w:r>
            <w:r>
              <w:rPr>
                <w:noProof/>
                <w:webHidden/>
              </w:rPr>
            </w:r>
            <w:r>
              <w:rPr>
                <w:noProof/>
                <w:webHidden/>
              </w:rPr>
              <w:fldChar w:fldCharType="separate"/>
            </w:r>
            <w:r>
              <w:rPr>
                <w:noProof/>
                <w:webHidden/>
              </w:rPr>
              <w:t>4</w:t>
            </w:r>
            <w:r>
              <w:rPr>
                <w:noProof/>
                <w:webHidden/>
              </w:rPr>
              <w:fldChar w:fldCharType="end"/>
            </w:r>
          </w:hyperlink>
        </w:p>
        <w:p w14:paraId="7694CC55" w14:textId="054F9584" w:rsidR="0078530D" w:rsidRDefault="0078530D">
          <w:pPr>
            <w:pStyle w:val="TOC1"/>
            <w:tabs>
              <w:tab w:val="right" w:pos="9344"/>
            </w:tabs>
            <w:rPr>
              <w:noProof/>
            </w:rPr>
          </w:pPr>
          <w:hyperlink w:anchor="_Toc144717693" w:history="1">
            <w:r w:rsidRPr="00F757C7">
              <w:rPr>
                <w:rStyle w:val="Hyperlink"/>
                <w:noProof/>
              </w:rPr>
              <w:t>Definitions</w:t>
            </w:r>
            <w:r>
              <w:rPr>
                <w:noProof/>
                <w:webHidden/>
              </w:rPr>
              <w:tab/>
            </w:r>
            <w:r>
              <w:rPr>
                <w:noProof/>
                <w:webHidden/>
              </w:rPr>
              <w:fldChar w:fldCharType="begin"/>
            </w:r>
            <w:r>
              <w:rPr>
                <w:noProof/>
                <w:webHidden/>
              </w:rPr>
              <w:instrText xml:space="preserve"> PAGEREF _Toc144717693 \h </w:instrText>
            </w:r>
            <w:r>
              <w:rPr>
                <w:noProof/>
                <w:webHidden/>
              </w:rPr>
            </w:r>
            <w:r>
              <w:rPr>
                <w:noProof/>
                <w:webHidden/>
              </w:rPr>
              <w:fldChar w:fldCharType="separate"/>
            </w:r>
            <w:r>
              <w:rPr>
                <w:noProof/>
                <w:webHidden/>
              </w:rPr>
              <w:t>5</w:t>
            </w:r>
            <w:r>
              <w:rPr>
                <w:noProof/>
                <w:webHidden/>
              </w:rPr>
              <w:fldChar w:fldCharType="end"/>
            </w:r>
          </w:hyperlink>
        </w:p>
        <w:p w14:paraId="456FCD9E" w14:textId="64F51FC0" w:rsidR="0078530D" w:rsidRDefault="0078530D">
          <w:pPr>
            <w:pStyle w:val="TOC1"/>
            <w:tabs>
              <w:tab w:val="right" w:pos="9344"/>
            </w:tabs>
            <w:rPr>
              <w:noProof/>
            </w:rPr>
          </w:pPr>
          <w:hyperlink w:anchor="_Toc144717694" w:history="1">
            <w:r w:rsidRPr="00F757C7">
              <w:rPr>
                <w:rStyle w:val="Hyperlink"/>
                <w:noProof/>
              </w:rPr>
              <w:t>Procedure Overview</w:t>
            </w:r>
            <w:r>
              <w:rPr>
                <w:noProof/>
                <w:webHidden/>
              </w:rPr>
              <w:tab/>
            </w:r>
            <w:r>
              <w:rPr>
                <w:noProof/>
                <w:webHidden/>
              </w:rPr>
              <w:fldChar w:fldCharType="begin"/>
            </w:r>
            <w:r>
              <w:rPr>
                <w:noProof/>
                <w:webHidden/>
              </w:rPr>
              <w:instrText xml:space="preserve"> PAGEREF _Toc144717694 \h </w:instrText>
            </w:r>
            <w:r>
              <w:rPr>
                <w:noProof/>
                <w:webHidden/>
              </w:rPr>
            </w:r>
            <w:r>
              <w:rPr>
                <w:noProof/>
                <w:webHidden/>
              </w:rPr>
              <w:fldChar w:fldCharType="separate"/>
            </w:r>
            <w:r>
              <w:rPr>
                <w:noProof/>
                <w:webHidden/>
              </w:rPr>
              <w:t>7</w:t>
            </w:r>
            <w:r>
              <w:rPr>
                <w:noProof/>
                <w:webHidden/>
              </w:rPr>
              <w:fldChar w:fldCharType="end"/>
            </w:r>
          </w:hyperlink>
        </w:p>
        <w:p w14:paraId="6D30003C" w14:textId="0A5B17F9" w:rsidR="0078530D" w:rsidRDefault="0078530D">
          <w:pPr>
            <w:pStyle w:val="TOC2"/>
            <w:tabs>
              <w:tab w:val="right" w:pos="9344"/>
            </w:tabs>
            <w:rPr>
              <w:noProof/>
            </w:rPr>
          </w:pPr>
          <w:hyperlink w:anchor="_Toc144717695" w:history="1">
            <w:r w:rsidRPr="00F757C7">
              <w:rPr>
                <w:rStyle w:val="Hyperlink"/>
                <w:noProof/>
              </w:rPr>
              <w:t>Personal data breach procedure steps</w:t>
            </w:r>
            <w:r>
              <w:rPr>
                <w:noProof/>
                <w:webHidden/>
              </w:rPr>
              <w:tab/>
            </w:r>
            <w:r>
              <w:rPr>
                <w:noProof/>
                <w:webHidden/>
              </w:rPr>
              <w:fldChar w:fldCharType="begin"/>
            </w:r>
            <w:r>
              <w:rPr>
                <w:noProof/>
                <w:webHidden/>
              </w:rPr>
              <w:instrText xml:space="preserve"> PAGEREF _Toc144717695 \h </w:instrText>
            </w:r>
            <w:r>
              <w:rPr>
                <w:noProof/>
                <w:webHidden/>
              </w:rPr>
            </w:r>
            <w:r>
              <w:rPr>
                <w:noProof/>
                <w:webHidden/>
              </w:rPr>
              <w:fldChar w:fldCharType="separate"/>
            </w:r>
            <w:r>
              <w:rPr>
                <w:noProof/>
                <w:webHidden/>
              </w:rPr>
              <w:t>8</w:t>
            </w:r>
            <w:r>
              <w:rPr>
                <w:noProof/>
                <w:webHidden/>
              </w:rPr>
              <w:fldChar w:fldCharType="end"/>
            </w:r>
          </w:hyperlink>
        </w:p>
        <w:p w14:paraId="6585F5D4" w14:textId="41636A22" w:rsidR="0078530D" w:rsidRDefault="0078530D">
          <w:pPr>
            <w:pStyle w:val="TOC3"/>
            <w:tabs>
              <w:tab w:val="right" w:pos="9344"/>
            </w:tabs>
            <w:rPr>
              <w:noProof/>
            </w:rPr>
          </w:pPr>
          <w:hyperlink w:anchor="_Toc144717696" w:history="1">
            <w:r w:rsidRPr="00F757C7">
              <w:rPr>
                <w:rStyle w:val="Hyperlink"/>
                <w:noProof/>
              </w:rPr>
              <w:t>1. Reporting the data breach</w:t>
            </w:r>
            <w:r>
              <w:rPr>
                <w:noProof/>
                <w:webHidden/>
              </w:rPr>
              <w:tab/>
            </w:r>
            <w:r>
              <w:rPr>
                <w:noProof/>
                <w:webHidden/>
              </w:rPr>
              <w:fldChar w:fldCharType="begin"/>
            </w:r>
            <w:r>
              <w:rPr>
                <w:noProof/>
                <w:webHidden/>
              </w:rPr>
              <w:instrText xml:space="preserve"> PAGEREF _Toc144717696 \h </w:instrText>
            </w:r>
            <w:r>
              <w:rPr>
                <w:noProof/>
                <w:webHidden/>
              </w:rPr>
            </w:r>
            <w:r>
              <w:rPr>
                <w:noProof/>
                <w:webHidden/>
              </w:rPr>
              <w:fldChar w:fldCharType="separate"/>
            </w:r>
            <w:r>
              <w:rPr>
                <w:noProof/>
                <w:webHidden/>
              </w:rPr>
              <w:t>8</w:t>
            </w:r>
            <w:r>
              <w:rPr>
                <w:noProof/>
                <w:webHidden/>
              </w:rPr>
              <w:fldChar w:fldCharType="end"/>
            </w:r>
          </w:hyperlink>
        </w:p>
        <w:p w14:paraId="5F34C5EB" w14:textId="2AD50258" w:rsidR="0078530D" w:rsidRDefault="0078530D">
          <w:pPr>
            <w:pStyle w:val="TOC3"/>
            <w:tabs>
              <w:tab w:val="right" w:pos="9344"/>
            </w:tabs>
            <w:rPr>
              <w:noProof/>
            </w:rPr>
          </w:pPr>
          <w:hyperlink w:anchor="_Toc144717697" w:history="1">
            <w:r w:rsidRPr="00F757C7">
              <w:rPr>
                <w:rStyle w:val="Hyperlink"/>
                <w:noProof/>
              </w:rPr>
              <w:t>2. Contain the breach and recover data</w:t>
            </w:r>
            <w:r>
              <w:rPr>
                <w:noProof/>
                <w:webHidden/>
              </w:rPr>
              <w:tab/>
            </w:r>
            <w:r>
              <w:rPr>
                <w:noProof/>
                <w:webHidden/>
              </w:rPr>
              <w:fldChar w:fldCharType="begin"/>
            </w:r>
            <w:r>
              <w:rPr>
                <w:noProof/>
                <w:webHidden/>
              </w:rPr>
              <w:instrText xml:space="preserve"> PAGEREF _Toc144717697 \h </w:instrText>
            </w:r>
            <w:r>
              <w:rPr>
                <w:noProof/>
                <w:webHidden/>
              </w:rPr>
            </w:r>
            <w:r>
              <w:rPr>
                <w:noProof/>
                <w:webHidden/>
              </w:rPr>
              <w:fldChar w:fldCharType="separate"/>
            </w:r>
            <w:r>
              <w:rPr>
                <w:noProof/>
                <w:webHidden/>
              </w:rPr>
              <w:t>8</w:t>
            </w:r>
            <w:r>
              <w:rPr>
                <w:noProof/>
                <w:webHidden/>
              </w:rPr>
              <w:fldChar w:fldCharType="end"/>
            </w:r>
          </w:hyperlink>
        </w:p>
        <w:p w14:paraId="0699A489" w14:textId="1F1D783D" w:rsidR="0078530D" w:rsidRDefault="0078530D">
          <w:pPr>
            <w:pStyle w:val="TOC3"/>
            <w:tabs>
              <w:tab w:val="right" w:pos="9344"/>
            </w:tabs>
            <w:rPr>
              <w:noProof/>
            </w:rPr>
          </w:pPr>
          <w:hyperlink w:anchor="_Toc144717698" w:history="1">
            <w:r w:rsidRPr="00F757C7">
              <w:rPr>
                <w:rStyle w:val="Hyperlink"/>
                <w:noProof/>
              </w:rPr>
              <w:t>3. Record the incident in the Data Breach Log</w:t>
            </w:r>
            <w:r>
              <w:rPr>
                <w:noProof/>
                <w:webHidden/>
              </w:rPr>
              <w:tab/>
            </w:r>
            <w:r>
              <w:rPr>
                <w:noProof/>
                <w:webHidden/>
              </w:rPr>
              <w:fldChar w:fldCharType="begin"/>
            </w:r>
            <w:r>
              <w:rPr>
                <w:noProof/>
                <w:webHidden/>
              </w:rPr>
              <w:instrText xml:space="preserve"> PAGEREF _Toc144717698 \h </w:instrText>
            </w:r>
            <w:r>
              <w:rPr>
                <w:noProof/>
                <w:webHidden/>
              </w:rPr>
            </w:r>
            <w:r>
              <w:rPr>
                <w:noProof/>
                <w:webHidden/>
              </w:rPr>
              <w:fldChar w:fldCharType="separate"/>
            </w:r>
            <w:r>
              <w:rPr>
                <w:noProof/>
                <w:webHidden/>
              </w:rPr>
              <w:t>8</w:t>
            </w:r>
            <w:r>
              <w:rPr>
                <w:noProof/>
                <w:webHidden/>
              </w:rPr>
              <w:fldChar w:fldCharType="end"/>
            </w:r>
          </w:hyperlink>
        </w:p>
        <w:p w14:paraId="4F49DF48" w14:textId="57248C06" w:rsidR="0078530D" w:rsidRDefault="0078530D">
          <w:pPr>
            <w:pStyle w:val="TOC3"/>
            <w:tabs>
              <w:tab w:val="right" w:pos="9344"/>
            </w:tabs>
            <w:rPr>
              <w:noProof/>
            </w:rPr>
          </w:pPr>
          <w:hyperlink w:anchor="_Toc144717699" w:history="1">
            <w:r w:rsidRPr="00F757C7">
              <w:rPr>
                <w:rStyle w:val="Hyperlink"/>
                <w:noProof/>
              </w:rPr>
              <w:t>4. Incident review and risk assessment</w:t>
            </w:r>
            <w:r>
              <w:rPr>
                <w:noProof/>
                <w:webHidden/>
              </w:rPr>
              <w:tab/>
            </w:r>
            <w:r>
              <w:rPr>
                <w:noProof/>
                <w:webHidden/>
              </w:rPr>
              <w:fldChar w:fldCharType="begin"/>
            </w:r>
            <w:r>
              <w:rPr>
                <w:noProof/>
                <w:webHidden/>
              </w:rPr>
              <w:instrText xml:space="preserve"> PAGEREF _Toc144717699 \h </w:instrText>
            </w:r>
            <w:r>
              <w:rPr>
                <w:noProof/>
                <w:webHidden/>
              </w:rPr>
            </w:r>
            <w:r>
              <w:rPr>
                <w:noProof/>
                <w:webHidden/>
              </w:rPr>
              <w:fldChar w:fldCharType="separate"/>
            </w:r>
            <w:r>
              <w:rPr>
                <w:noProof/>
                <w:webHidden/>
              </w:rPr>
              <w:t>9</w:t>
            </w:r>
            <w:r>
              <w:rPr>
                <w:noProof/>
                <w:webHidden/>
              </w:rPr>
              <w:fldChar w:fldCharType="end"/>
            </w:r>
          </w:hyperlink>
        </w:p>
        <w:p w14:paraId="600799E2" w14:textId="0E856EA0" w:rsidR="0078530D" w:rsidRDefault="0078530D">
          <w:pPr>
            <w:pStyle w:val="TOC3"/>
            <w:tabs>
              <w:tab w:val="right" w:pos="9344"/>
            </w:tabs>
            <w:rPr>
              <w:noProof/>
            </w:rPr>
          </w:pPr>
          <w:hyperlink w:anchor="_Toc144717700" w:history="1">
            <w:r w:rsidRPr="00F757C7">
              <w:rPr>
                <w:rStyle w:val="Hyperlink"/>
                <w:noProof/>
              </w:rPr>
              <w:t>4.1 Criteria for notification and justification</w:t>
            </w:r>
            <w:r>
              <w:rPr>
                <w:noProof/>
                <w:webHidden/>
              </w:rPr>
              <w:tab/>
            </w:r>
            <w:r>
              <w:rPr>
                <w:noProof/>
                <w:webHidden/>
              </w:rPr>
              <w:fldChar w:fldCharType="begin"/>
            </w:r>
            <w:r>
              <w:rPr>
                <w:noProof/>
                <w:webHidden/>
              </w:rPr>
              <w:instrText xml:space="preserve"> PAGEREF _Toc144717700 \h </w:instrText>
            </w:r>
            <w:r>
              <w:rPr>
                <w:noProof/>
                <w:webHidden/>
              </w:rPr>
            </w:r>
            <w:r>
              <w:rPr>
                <w:noProof/>
                <w:webHidden/>
              </w:rPr>
              <w:fldChar w:fldCharType="separate"/>
            </w:r>
            <w:r>
              <w:rPr>
                <w:noProof/>
                <w:webHidden/>
              </w:rPr>
              <w:t>10</w:t>
            </w:r>
            <w:r>
              <w:rPr>
                <w:noProof/>
                <w:webHidden/>
              </w:rPr>
              <w:fldChar w:fldCharType="end"/>
            </w:r>
          </w:hyperlink>
        </w:p>
        <w:p w14:paraId="1EA74CF1" w14:textId="2F8179CD" w:rsidR="0078530D" w:rsidRDefault="0078530D">
          <w:pPr>
            <w:pStyle w:val="TOC3"/>
            <w:tabs>
              <w:tab w:val="right" w:pos="9344"/>
            </w:tabs>
            <w:rPr>
              <w:noProof/>
            </w:rPr>
          </w:pPr>
          <w:hyperlink w:anchor="_Toc144717701" w:history="1">
            <w:r w:rsidRPr="00F757C7">
              <w:rPr>
                <w:rStyle w:val="Hyperlink"/>
                <w:noProof/>
              </w:rPr>
              <w:t>5. Notifying the ICO</w:t>
            </w:r>
            <w:r>
              <w:rPr>
                <w:noProof/>
                <w:webHidden/>
              </w:rPr>
              <w:tab/>
            </w:r>
            <w:r>
              <w:rPr>
                <w:noProof/>
                <w:webHidden/>
              </w:rPr>
              <w:fldChar w:fldCharType="begin"/>
            </w:r>
            <w:r>
              <w:rPr>
                <w:noProof/>
                <w:webHidden/>
              </w:rPr>
              <w:instrText xml:space="preserve"> PAGEREF _Toc144717701 \h </w:instrText>
            </w:r>
            <w:r>
              <w:rPr>
                <w:noProof/>
                <w:webHidden/>
              </w:rPr>
            </w:r>
            <w:r>
              <w:rPr>
                <w:noProof/>
                <w:webHidden/>
              </w:rPr>
              <w:fldChar w:fldCharType="separate"/>
            </w:r>
            <w:r>
              <w:rPr>
                <w:noProof/>
                <w:webHidden/>
              </w:rPr>
              <w:t>10</w:t>
            </w:r>
            <w:r>
              <w:rPr>
                <w:noProof/>
                <w:webHidden/>
              </w:rPr>
              <w:fldChar w:fldCharType="end"/>
            </w:r>
          </w:hyperlink>
        </w:p>
        <w:p w14:paraId="133F8B3A" w14:textId="595868B5" w:rsidR="0078530D" w:rsidRDefault="0078530D">
          <w:pPr>
            <w:pStyle w:val="TOC3"/>
            <w:tabs>
              <w:tab w:val="right" w:pos="9344"/>
            </w:tabs>
            <w:rPr>
              <w:noProof/>
            </w:rPr>
          </w:pPr>
          <w:hyperlink w:anchor="_Toc144717702" w:history="1">
            <w:r w:rsidRPr="00F757C7">
              <w:rPr>
                <w:rStyle w:val="Hyperlink"/>
                <w:noProof/>
              </w:rPr>
              <w:t>6. Notifying the data subjects</w:t>
            </w:r>
            <w:r>
              <w:rPr>
                <w:noProof/>
                <w:webHidden/>
              </w:rPr>
              <w:tab/>
            </w:r>
            <w:r>
              <w:rPr>
                <w:noProof/>
                <w:webHidden/>
              </w:rPr>
              <w:fldChar w:fldCharType="begin"/>
            </w:r>
            <w:r>
              <w:rPr>
                <w:noProof/>
                <w:webHidden/>
              </w:rPr>
              <w:instrText xml:space="preserve"> PAGEREF _Toc144717702 \h </w:instrText>
            </w:r>
            <w:r>
              <w:rPr>
                <w:noProof/>
                <w:webHidden/>
              </w:rPr>
            </w:r>
            <w:r>
              <w:rPr>
                <w:noProof/>
                <w:webHidden/>
              </w:rPr>
              <w:fldChar w:fldCharType="separate"/>
            </w:r>
            <w:r>
              <w:rPr>
                <w:noProof/>
                <w:webHidden/>
              </w:rPr>
              <w:t>10</w:t>
            </w:r>
            <w:r>
              <w:rPr>
                <w:noProof/>
                <w:webHidden/>
              </w:rPr>
              <w:fldChar w:fldCharType="end"/>
            </w:r>
          </w:hyperlink>
        </w:p>
        <w:p w14:paraId="07CCE31A" w14:textId="2A67C656" w:rsidR="0078530D" w:rsidRDefault="0078530D">
          <w:pPr>
            <w:pStyle w:val="TOC3"/>
            <w:tabs>
              <w:tab w:val="right" w:pos="9344"/>
            </w:tabs>
            <w:rPr>
              <w:noProof/>
            </w:rPr>
          </w:pPr>
          <w:hyperlink w:anchor="_Toc144717703" w:history="1">
            <w:r w:rsidRPr="00F757C7">
              <w:rPr>
                <w:rStyle w:val="Hyperlink"/>
                <w:noProof/>
              </w:rPr>
              <w:t>7. Appropriate actions and documentation</w:t>
            </w:r>
            <w:r>
              <w:rPr>
                <w:noProof/>
                <w:webHidden/>
              </w:rPr>
              <w:tab/>
            </w:r>
            <w:r>
              <w:rPr>
                <w:noProof/>
                <w:webHidden/>
              </w:rPr>
              <w:fldChar w:fldCharType="begin"/>
            </w:r>
            <w:r>
              <w:rPr>
                <w:noProof/>
                <w:webHidden/>
              </w:rPr>
              <w:instrText xml:space="preserve"> PAGEREF _Toc144717703 \h </w:instrText>
            </w:r>
            <w:r>
              <w:rPr>
                <w:noProof/>
                <w:webHidden/>
              </w:rPr>
            </w:r>
            <w:r>
              <w:rPr>
                <w:noProof/>
                <w:webHidden/>
              </w:rPr>
              <w:fldChar w:fldCharType="separate"/>
            </w:r>
            <w:r>
              <w:rPr>
                <w:noProof/>
                <w:webHidden/>
              </w:rPr>
              <w:t>11</w:t>
            </w:r>
            <w:r>
              <w:rPr>
                <w:noProof/>
                <w:webHidden/>
              </w:rPr>
              <w:fldChar w:fldCharType="end"/>
            </w:r>
          </w:hyperlink>
        </w:p>
        <w:p w14:paraId="1A55E8EA" w14:textId="5A31044E" w:rsidR="000520BF" w:rsidRDefault="00000000">
          <w:r>
            <w:fldChar w:fldCharType="end"/>
          </w:r>
        </w:p>
      </w:sdtContent>
    </w:sdt>
    <w:p w14:paraId="1A55E8EB" w14:textId="77777777" w:rsidR="000520BF" w:rsidRDefault="000520BF"/>
    <w:p w14:paraId="1A55E8EC" w14:textId="77777777" w:rsidR="000520BF" w:rsidRDefault="000520BF">
      <w:pPr>
        <w:pStyle w:val="Heading2"/>
      </w:pPr>
    </w:p>
    <w:p w14:paraId="1A55E8ED" w14:textId="77777777" w:rsidR="000520BF" w:rsidRDefault="000520BF">
      <w:pPr>
        <w:pStyle w:val="Heading2"/>
      </w:pPr>
    </w:p>
    <w:p w14:paraId="1A55E8EE" w14:textId="77777777" w:rsidR="000520BF" w:rsidRDefault="000520BF">
      <w:pPr>
        <w:pStyle w:val="Heading2"/>
      </w:pPr>
    </w:p>
    <w:p w14:paraId="1A55E8EF" w14:textId="77777777" w:rsidR="000520BF" w:rsidRDefault="000520BF">
      <w:pPr>
        <w:pStyle w:val="Heading2"/>
        <w:tabs>
          <w:tab w:val="left" w:pos="1903"/>
        </w:tabs>
      </w:pPr>
    </w:p>
    <w:p w14:paraId="1A55E8F0" w14:textId="77777777" w:rsidR="000520BF" w:rsidRDefault="00000000">
      <w:pPr>
        <w:pStyle w:val="Heading1"/>
      </w:pPr>
      <w:r>
        <w:br w:type="column"/>
      </w:r>
      <w:bookmarkStart w:id="4" w:name="_Toc144717691"/>
      <w:r>
        <w:t>Introduction</w:t>
      </w:r>
      <w:bookmarkEnd w:id="4"/>
    </w:p>
    <w:p w14:paraId="1A55E8F1" w14:textId="77777777" w:rsidR="000520BF" w:rsidRDefault="00000000">
      <w:r>
        <w:t>This policy applies in the event of a personal data breach under Article 33 Notification of a personal data breach to the supervisory authority, and Article 34 Communication of a personal data breach to the data subject of the General Data Protection Regulation (GDPR).</w:t>
      </w:r>
    </w:p>
    <w:p w14:paraId="1A55E8F2" w14:textId="77777777" w:rsidR="000520BF" w:rsidRDefault="00000000">
      <w:r>
        <w:t>Simply put, the procedure applies to all data breaches including computer security incidents as defined and explained below.</w:t>
      </w:r>
    </w:p>
    <w:p w14:paraId="1A55E8F3" w14:textId="77777777" w:rsidR="000520BF" w:rsidRDefault="00000000">
      <w:pPr>
        <w:rPr>
          <w:b/>
        </w:rPr>
      </w:pPr>
      <w:r>
        <w:rPr>
          <w:b/>
        </w:rPr>
        <w:t>Why?</w:t>
      </w:r>
    </w:p>
    <w:p w14:paraId="1A55E8F4" w14:textId="77777777" w:rsidR="000520BF" w:rsidRDefault="00000000">
      <w:r>
        <w:t>The GDPR introduced a duty on all organisations to report certain types of personal data breach to the relevant supervisory authority (The ICO). This must be done within 72 hours of becoming aware of the breach, where feasible:</w:t>
      </w:r>
    </w:p>
    <w:p w14:paraId="1A55E8F5" w14:textId="77777777" w:rsidR="000520BF" w:rsidRDefault="00000000">
      <w:pPr>
        <w:numPr>
          <w:ilvl w:val="0"/>
          <w:numId w:val="2"/>
        </w:numPr>
      </w:pPr>
      <w:r>
        <w:t xml:space="preserve">If the breach is likely to result in a high risk of adversely affecting individuals’ rights and freedoms, individuals must also be informed without undue </w:t>
      </w:r>
      <w:proofErr w:type="gramStart"/>
      <w:r>
        <w:t>delay;</w:t>
      </w:r>
      <w:proofErr w:type="gramEnd"/>
    </w:p>
    <w:p w14:paraId="1A55E8F6" w14:textId="77777777" w:rsidR="000520BF" w:rsidRDefault="00000000">
      <w:pPr>
        <w:numPr>
          <w:ilvl w:val="0"/>
          <w:numId w:val="2"/>
        </w:numPr>
      </w:pPr>
      <w:r>
        <w:t xml:space="preserve">Organisations should ensure they have robust breach detection, </w:t>
      </w:r>
      <w:proofErr w:type="gramStart"/>
      <w:r>
        <w:t>investigation</w:t>
      </w:r>
      <w:proofErr w:type="gramEnd"/>
      <w:r>
        <w:t xml:space="preserve"> and internal reporting procedures in place. This will facilitate the decision to notify the ICO and/or the affected </w:t>
      </w:r>
      <w:proofErr w:type="gramStart"/>
      <w:r>
        <w:t>individuals;</w:t>
      </w:r>
      <w:proofErr w:type="gramEnd"/>
    </w:p>
    <w:p w14:paraId="1A55E8F7" w14:textId="77777777" w:rsidR="000520BF" w:rsidRDefault="00000000">
      <w:pPr>
        <w:numPr>
          <w:ilvl w:val="0"/>
          <w:numId w:val="2"/>
        </w:numPr>
      </w:pPr>
      <w:r>
        <w:t>Organisations must also keep a record of any personal data breaches, regardless of whether they require notification to the ICO.</w:t>
      </w:r>
    </w:p>
    <w:p w14:paraId="1A55E8F8" w14:textId="77777777" w:rsidR="000520BF" w:rsidRDefault="000520BF"/>
    <w:p w14:paraId="1A55E8F9" w14:textId="77777777" w:rsidR="000520BF" w:rsidRDefault="00000000">
      <w:pPr>
        <w:pStyle w:val="Heading2"/>
      </w:pPr>
      <w:bookmarkStart w:id="5" w:name="_Toc144717692"/>
      <w:proofErr w:type="gramStart"/>
      <w:r>
        <w:t>Who</w:t>
      </w:r>
      <w:bookmarkEnd w:id="5"/>
      <w:proofErr w:type="gramEnd"/>
    </w:p>
    <w:p w14:paraId="1A55E8FA" w14:textId="7B072471" w:rsidR="000520BF" w:rsidRDefault="00000000">
      <w:r>
        <w:t xml:space="preserve">This procedure applies to </w:t>
      </w:r>
      <w:r>
        <w:rPr>
          <w:b/>
        </w:rPr>
        <w:t>all staff and managers</w:t>
      </w:r>
      <w:r>
        <w:t xml:space="preserve"> (whether employees, </w:t>
      </w:r>
      <w:proofErr w:type="gramStart"/>
      <w:r>
        <w:t>contractors</w:t>
      </w:r>
      <w:proofErr w:type="gramEnd"/>
      <w:r>
        <w:t xml:space="preserve"> or temporary staff) of </w:t>
      </w:r>
      <w:proofErr w:type="spellStart"/>
      <w:r w:rsidR="0097138A">
        <w:t>Sprowston</w:t>
      </w:r>
      <w:proofErr w:type="spellEnd"/>
      <w:r w:rsidR="0097138A">
        <w:t xml:space="preserve"> Junior School,</w:t>
      </w:r>
    </w:p>
    <w:p w14:paraId="1A55E8FB" w14:textId="77777777" w:rsidR="000520BF" w:rsidRDefault="00000000">
      <w:pPr>
        <w:numPr>
          <w:ilvl w:val="0"/>
          <w:numId w:val="4"/>
        </w:numPr>
      </w:pPr>
      <w:r>
        <w:t xml:space="preserve">Everyone is required to be aware of, and to follow this procedure in the event of a personal data </w:t>
      </w:r>
      <w:proofErr w:type="gramStart"/>
      <w:r>
        <w:t>breach;</w:t>
      </w:r>
      <w:proofErr w:type="gramEnd"/>
    </w:p>
    <w:p w14:paraId="1A55E8FC" w14:textId="77777777" w:rsidR="000520BF" w:rsidRDefault="00000000">
      <w:pPr>
        <w:numPr>
          <w:ilvl w:val="0"/>
          <w:numId w:val="4"/>
        </w:numPr>
      </w:pPr>
      <w:r>
        <w:t xml:space="preserve">The Organisation’s Data Protection Officer (DPO)/Data Protection Lead and other managers/IT service desk as appropriate - have responsibilities to contain/restore the data breach and assess the risks to </w:t>
      </w:r>
      <w:proofErr w:type="gramStart"/>
      <w:r>
        <w:t>individuals;</w:t>
      </w:r>
      <w:proofErr w:type="gramEnd"/>
    </w:p>
    <w:p w14:paraId="1A55E8FD" w14:textId="77777777" w:rsidR="000520BF" w:rsidRDefault="00000000">
      <w:pPr>
        <w:numPr>
          <w:ilvl w:val="0"/>
          <w:numId w:val="4"/>
        </w:numPr>
      </w:pPr>
      <w:r>
        <w:t xml:space="preserve">The Data Protection Officer - will notify the ICO of the breach within 72 hours and will inform all Data Subjects that have been compromised in any Data Breach, where required to do </w:t>
      </w:r>
      <w:proofErr w:type="gramStart"/>
      <w:r>
        <w:t>so;</w:t>
      </w:r>
      <w:proofErr w:type="gramEnd"/>
    </w:p>
    <w:p w14:paraId="1A55E8FE" w14:textId="77777777" w:rsidR="000520BF" w:rsidRDefault="00000000">
      <w:pPr>
        <w:numPr>
          <w:ilvl w:val="0"/>
          <w:numId w:val="4"/>
        </w:numPr>
      </w:pPr>
      <w:r>
        <w:t>Training Lead – will ensure training is provided to ensure all staff are aware of this procedure and how to find/implement it.</w:t>
      </w:r>
    </w:p>
    <w:p w14:paraId="1A55E8FF" w14:textId="77777777" w:rsidR="000520BF" w:rsidRDefault="000520BF"/>
    <w:p w14:paraId="1A55E900" w14:textId="77777777" w:rsidR="000520BF" w:rsidRDefault="000520BF"/>
    <w:p w14:paraId="1A55E901" w14:textId="77777777" w:rsidR="000520BF" w:rsidRDefault="000520BF"/>
    <w:p w14:paraId="1A55E902" w14:textId="77777777" w:rsidR="000520BF" w:rsidRDefault="000520BF">
      <w:pPr>
        <w:rPr>
          <w:b/>
        </w:rPr>
      </w:pPr>
    </w:p>
    <w:p w14:paraId="1A55E903" w14:textId="77777777" w:rsidR="000520BF" w:rsidRDefault="00000000">
      <w:pPr>
        <w:pStyle w:val="Heading1"/>
      </w:pPr>
      <w:bookmarkStart w:id="6" w:name="_khk3wva521i4" w:colFirst="0" w:colLast="0"/>
      <w:bookmarkStart w:id="7" w:name="_Toc144717693"/>
      <w:bookmarkEnd w:id="6"/>
      <w:r>
        <w:t>Definitions</w:t>
      </w:r>
      <w:bookmarkEnd w:id="7"/>
    </w:p>
    <w:p w14:paraId="1A55E904" w14:textId="5BE62D49" w:rsidR="000520BF" w:rsidRDefault="00000000">
      <w:r>
        <w:rPr>
          <w:b/>
        </w:rPr>
        <w:t>The Organisation</w:t>
      </w:r>
      <w:r>
        <w:t xml:space="preserve"> – </w:t>
      </w:r>
      <w:proofErr w:type="spellStart"/>
      <w:r w:rsidR="0097138A">
        <w:t>Sprowston</w:t>
      </w:r>
      <w:proofErr w:type="spellEnd"/>
      <w:r w:rsidR="0097138A">
        <w:t xml:space="preserve"> Junior School, </w:t>
      </w:r>
      <w:r>
        <w:t>is the school or establishment acting as a Data Controller which, alone or jointly with others, determines the purposes and means of the processing of personal data.</w:t>
      </w:r>
    </w:p>
    <w:p w14:paraId="1A55E905" w14:textId="77777777" w:rsidR="000520BF" w:rsidRDefault="000520BF"/>
    <w:p w14:paraId="1A55E906" w14:textId="77777777" w:rsidR="000520BF" w:rsidRDefault="00000000">
      <w:r>
        <w:rPr>
          <w:b/>
        </w:rPr>
        <w:t>Personal data</w:t>
      </w:r>
      <w:r>
        <w:t xml:space="preserve"> - Any information relating to an identified or identifiable living person (‘data subject’) </w:t>
      </w:r>
      <w:proofErr w:type="gramStart"/>
      <w:r>
        <w:t>i.e.</w:t>
      </w:r>
      <w:proofErr w:type="gramEnd"/>
      <w:r>
        <w:t xml:space="preserve"> someone who can be identified, directly or indirectly, by reference to an identifier such as a name, an identification number, location data, an online identifier or to information regarding the physical, physiological, genetic, mental, economic, cultural or social identity of that person.</w:t>
      </w:r>
    </w:p>
    <w:p w14:paraId="1A55E907" w14:textId="77777777" w:rsidR="000520BF" w:rsidRDefault="000520BF">
      <w:pPr>
        <w:rPr>
          <w:b/>
        </w:rPr>
      </w:pPr>
    </w:p>
    <w:p w14:paraId="1A55E908" w14:textId="77777777" w:rsidR="000520BF" w:rsidRDefault="00000000">
      <w:r>
        <w:rPr>
          <w:b/>
        </w:rPr>
        <w:t>Data breach</w:t>
      </w:r>
      <w:r>
        <w:t xml:space="preserve"> - The accidental or unlawful loss, destruction, </w:t>
      </w:r>
      <w:proofErr w:type="gramStart"/>
      <w:r>
        <w:t>alteration</w:t>
      </w:r>
      <w:proofErr w:type="gramEnd"/>
      <w:r>
        <w:t xml:space="preserve"> or unauthorised disclosure of personal data that can occur for many reasons, from IT failures through to human error. They can fall into one or more of these categories:</w:t>
      </w:r>
    </w:p>
    <w:p w14:paraId="1A55E909" w14:textId="77777777" w:rsidR="000520BF" w:rsidRDefault="00000000">
      <w:pPr>
        <w:numPr>
          <w:ilvl w:val="0"/>
          <w:numId w:val="3"/>
        </w:numPr>
      </w:pPr>
      <w:r>
        <w:rPr>
          <w:b/>
        </w:rPr>
        <w:t>Confidentiality breach</w:t>
      </w:r>
      <w:r>
        <w:t xml:space="preserve"> - where there is an unauthorised or accidental disclosure of, or access to, personal </w:t>
      </w:r>
      <w:proofErr w:type="gramStart"/>
      <w:r>
        <w:t>data;</w:t>
      </w:r>
      <w:proofErr w:type="gramEnd"/>
    </w:p>
    <w:p w14:paraId="1A55E90A" w14:textId="77777777" w:rsidR="000520BF" w:rsidRDefault="00000000">
      <w:pPr>
        <w:numPr>
          <w:ilvl w:val="0"/>
          <w:numId w:val="3"/>
        </w:numPr>
      </w:pPr>
      <w:r>
        <w:rPr>
          <w:b/>
        </w:rPr>
        <w:t>Integrity breach</w:t>
      </w:r>
      <w:r>
        <w:t xml:space="preserve"> - where there is an unauthorised or accidental alteration of personal </w:t>
      </w:r>
      <w:proofErr w:type="gramStart"/>
      <w:r>
        <w:t>data;</w:t>
      </w:r>
      <w:proofErr w:type="gramEnd"/>
    </w:p>
    <w:p w14:paraId="1A55E90B" w14:textId="77777777" w:rsidR="000520BF" w:rsidRDefault="00000000">
      <w:pPr>
        <w:numPr>
          <w:ilvl w:val="0"/>
          <w:numId w:val="3"/>
        </w:numPr>
      </w:pPr>
      <w:r>
        <w:rPr>
          <w:b/>
        </w:rPr>
        <w:t>Availability breach</w:t>
      </w:r>
      <w:r>
        <w:t xml:space="preserve"> - where there is an accidental or unauthorised loss of access to, or destruction of, personal data.</w:t>
      </w:r>
      <w:r>
        <w:br/>
      </w:r>
    </w:p>
    <w:p w14:paraId="1A55E90C" w14:textId="77777777" w:rsidR="000520BF" w:rsidRDefault="00000000">
      <w:pPr>
        <w:rPr>
          <w:b/>
        </w:rPr>
      </w:pPr>
      <w:r>
        <w:rPr>
          <w:b/>
        </w:rPr>
        <w:t>Examples of data breaches</w:t>
      </w:r>
    </w:p>
    <w:p w14:paraId="1A55E90D"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Loss or theft of paper records or loss or theft of equipment on which data is stored </w:t>
      </w:r>
      <w:proofErr w:type="gramStart"/>
      <w:r>
        <w:rPr>
          <w:rFonts w:ascii="Quattrocento Sans" w:eastAsia="Quattrocento Sans" w:hAnsi="Quattrocento Sans" w:cs="Quattrocento Sans"/>
        </w:rPr>
        <w:t>e.g.</w:t>
      </w:r>
      <w:proofErr w:type="gramEnd"/>
      <w:r>
        <w:rPr>
          <w:rFonts w:ascii="Quattrocento Sans" w:eastAsia="Quattrocento Sans" w:hAnsi="Quattrocento Sans" w:cs="Quattrocento Sans"/>
        </w:rPr>
        <w:t xml:space="preserve"> laptop, mobile phone, tablet device, memory stick;</w:t>
      </w:r>
    </w:p>
    <w:p w14:paraId="1A55E90E"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Letter or email containing personal and/or confidential data sent to the wrong address or an email to unauthorised group email </w:t>
      </w:r>
      <w:proofErr w:type="gramStart"/>
      <w:r>
        <w:rPr>
          <w:rFonts w:ascii="Quattrocento Sans" w:eastAsia="Quattrocento Sans" w:hAnsi="Quattrocento Sans" w:cs="Quattrocento Sans"/>
        </w:rPr>
        <w:t>boxes;</w:t>
      </w:r>
      <w:proofErr w:type="gramEnd"/>
    </w:p>
    <w:p w14:paraId="1A55E90F"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Personal data disclosed orally in error in a meeting or over the phone – including ‘blagging’ where information is obtained by deceiving The Organisation, or where information has been disclosed without confirming the true identity of the </w:t>
      </w:r>
      <w:proofErr w:type="gramStart"/>
      <w:r>
        <w:rPr>
          <w:rFonts w:ascii="Quattrocento Sans" w:eastAsia="Quattrocento Sans" w:hAnsi="Quattrocento Sans" w:cs="Quattrocento Sans"/>
        </w:rPr>
        <w:t>requester;</w:t>
      </w:r>
      <w:proofErr w:type="gramEnd"/>
    </w:p>
    <w:p w14:paraId="1A55E910"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Unauthorised access to information classified as personal or confidential </w:t>
      </w:r>
      <w:proofErr w:type="gramStart"/>
      <w:r>
        <w:rPr>
          <w:rFonts w:ascii="Quattrocento Sans" w:eastAsia="Quattrocento Sans" w:hAnsi="Quattrocento Sans" w:cs="Quattrocento Sans"/>
        </w:rPr>
        <w:t>e.g.</w:t>
      </w:r>
      <w:proofErr w:type="gramEnd"/>
      <w:r>
        <w:rPr>
          <w:rFonts w:ascii="Quattrocento Sans" w:eastAsia="Quattrocento Sans" w:hAnsi="Quattrocento Sans" w:cs="Quattrocento Sans"/>
        </w:rPr>
        <w:t xml:space="preserve"> attaching documents to an outlook diary appointment that is openly accessible;</w:t>
      </w:r>
    </w:p>
    <w:p w14:paraId="1A55E911"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Posting information on the world wide web or on a computer otherwise accessible from the Internet without proper information security </w:t>
      </w:r>
      <w:proofErr w:type="gramStart"/>
      <w:r>
        <w:rPr>
          <w:rFonts w:ascii="Quattrocento Sans" w:eastAsia="Quattrocento Sans" w:hAnsi="Quattrocento Sans" w:cs="Quattrocento Sans"/>
        </w:rPr>
        <w:t>precautions;</w:t>
      </w:r>
      <w:proofErr w:type="gramEnd"/>
    </w:p>
    <w:p w14:paraId="1A55E912"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Sensitive information left on the </w:t>
      </w:r>
      <w:proofErr w:type="gramStart"/>
      <w:r>
        <w:rPr>
          <w:rFonts w:ascii="Quattrocento Sans" w:eastAsia="Quattrocento Sans" w:hAnsi="Quattrocento Sans" w:cs="Quattrocento Sans"/>
        </w:rPr>
        <w:t>photo-copier</w:t>
      </w:r>
      <w:proofErr w:type="gramEnd"/>
      <w:r>
        <w:rPr>
          <w:rFonts w:ascii="Quattrocento Sans" w:eastAsia="Quattrocento Sans" w:hAnsi="Quattrocento Sans" w:cs="Quattrocento Sans"/>
        </w:rPr>
        <w:t xml:space="preserve"> or on a desk in County Council premises;</w:t>
      </w:r>
    </w:p>
    <w:p w14:paraId="1A55E913"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Unauthorised alteration or deletion of </w:t>
      </w:r>
      <w:proofErr w:type="gramStart"/>
      <w:r>
        <w:rPr>
          <w:rFonts w:ascii="Quattrocento Sans" w:eastAsia="Quattrocento Sans" w:hAnsi="Quattrocento Sans" w:cs="Quattrocento Sans"/>
        </w:rPr>
        <w:t>information;</w:t>
      </w:r>
      <w:proofErr w:type="gramEnd"/>
    </w:p>
    <w:p w14:paraId="1A55E914"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Not storing personal and confidential information </w:t>
      </w:r>
      <w:proofErr w:type="gramStart"/>
      <w:r>
        <w:rPr>
          <w:rFonts w:ascii="Quattrocento Sans" w:eastAsia="Quattrocento Sans" w:hAnsi="Quattrocento Sans" w:cs="Quattrocento Sans"/>
        </w:rPr>
        <w:t>securely;</w:t>
      </w:r>
      <w:proofErr w:type="gramEnd"/>
    </w:p>
    <w:p w14:paraId="1A55E915"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 xml:space="preserve">Not ensuring the proper transfer or destruction of files after closure of offices/buildings </w:t>
      </w:r>
      <w:proofErr w:type="gramStart"/>
      <w:r>
        <w:rPr>
          <w:rFonts w:ascii="Quattrocento Sans" w:eastAsia="Quattrocento Sans" w:hAnsi="Quattrocento Sans" w:cs="Quattrocento Sans"/>
        </w:rPr>
        <w:t>e.g.</w:t>
      </w:r>
      <w:proofErr w:type="gramEnd"/>
      <w:r>
        <w:rPr>
          <w:rFonts w:ascii="Quattrocento Sans" w:eastAsia="Quattrocento Sans" w:hAnsi="Quattrocento Sans" w:cs="Quattrocento Sans"/>
        </w:rPr>
        <w:t xml:space="preserve"> not following building decommissioning procedures;</w:t>
      </w:r>
    </w:p>
    <w:p w14:paraId="1A55E916" w14:textId="77777777" w:rsidR="000520BF" w:rsidRDefault="00000000">
      <w:pPr>
        <w:numPr>
          <w:ilvl w:val="0"/>
          <w:numId w:val="12"/>
        </w:numPr>
        <w:pBdr>
          <w:top w:val="nil"/>
          <w:left w:val="nil"/>
          <w:bottom w:val="nil"/>
          <w:right w:val="nil"/>
          <w:between w:val="nil"/>
        </w:pBdr>
        <w:spacing w:after="0" w:line="264" w:lineRule="auto"/>
      </w:pPr>
      <w:r>
        <w:rPr>
          <w:rFonts w:ascii="Quattrocento Sans" w:eastAsia="Quattrocento Sans" w:hAnsi="Quattrocento Sans" w:cs="Quattrocento Sans"/>
        </w:rPr>
        <w:t>Failure to safeguard/remove personal data on office equipment (including computers and smart phones) before disposal/sale.</w:t>
      </w:r>
    </w:p>
    <w:p w14:paraId="1A55E917" w14:textId="77777777" w:rsidR="000520BF" w:rsidRDefault="000520BF">
      <w:pPr>
        <w:pBdr>
          <w:top w:val="nil"/>
          <w:left w:val="nil"/>
          <w:bottom w:val="nil"/>
          <w:right w:val="nil"/>
          <w:between w:val="nil"/>
        </w:pBdr>
        <w:spacing w:line="264" w:lineRule="auto"/>
        <w:ind w:left="720" w:hanging="720"/>
        <w:rPr>
          <w:rFonts w:ascii="Quattrocento Sans" w:eastAsia="Quattrocento Sans" w:hAnsi="Quattrocento Sans" w:cs="Quattrocento Sans"/>
        </w:rPr>
      </w:pPr>
    </w:p>
    <w:p w14:paraId="1A55E918" w14:textId="77777777" w:rsidR="000520BF" w:rsidRDefault="00000000">
      <w:pPr>
        <w:rPr>
          <w:b/>
        </w:rPr>
      </w:pPr>
      <w:r>
        <w:rPr>
          <w:b/>
        </w:rPr>
        <w:t>Example data breaches caused by IT Security Incidents</w:t>
      </w:r>
    </w:p>
    <w:p w14:paraId="1A55E919" w14:textId="77777777" w:rsidR="000520BF" w:rsidRDefault="00000000">
      <w:pPr>
        <w:numPr>
          <w:ilvl w:val="0"/>
          <w:numId w:val="1"/>
        </w:numPr>
        <w:pBdr>
          <w:top w:val="nil"/>
          <w:left w:val="nil"/>
          <w:bottom w:val="nil"/>
          <w:right w:val="nil"/>
          <w:between w:val="nil"/>
        </w:pBdr>
        <w:spacing w:after="0" w:line="264" w:lineRule="auto"/>
      </w:pPr>
      <w:r>
        <w:rPr>
          <w:rFonts w:ascii="Quattrocento Sans" w:eastAsia="Quattrocento Sans" w:hAnsi="Quattrocento Sans" w:cs="Quattrocento Sans"/>
        </w:rPr>
        <w:t xml:space="preserve">Unauthorised access to the IT systems because of misconfigured and/or inappropriate access </w:t>
      </w:r>
      <w:proofErr w:type="gramStart"/>
      <w:r>
        <w:rPr>
          <w:rFonts w:ascii="Quattrocento Sans" w:eastAsia="Quattrocento Sans" w:hAnsi="Quattrocento Sans" w:cs="Quattrocento Sans"/>
        </w:rPr>
        <w:t>controls;</w:t>
      </w:r>
      <w:proofErr w:type="gramEnd"/>
    </w:p>
    <w:p w14:paraId="1A55E91A" w14:textId="77777777" w:rsidR="000520BF" w:rsidRDefault="00000000">
      <w:pPr>
        <w:numPr>
          <w:ilvl w:val="0"/>
          <w:numId w:val="1"/>
        </w:numPr>
        <w:pBdr>
          <w:top w:val="nil"/>
          <w:left w:val="nil"/>
          <w:bottom w:val="nil"/>
          <w:right w:val="nil"/>
          <w:between w:val="nil"/>
        </w:pBdr>
        <w:spacing w:after="0" w:line="264" w:lineRule="auto"/>
      </w:pPr>
      <w:r>
        <w:rPr>
          <w:rFonts w:ascii="Quattrocento Sans" w:eastAsia="Quattrocento Sans" w:hAnsi="Quattrocento Sans" w:cs="Quattrocento Sans"/>
        </w:rPr>
        <w:t xml:space="preserve">Hacking or phishing attack and related suspicious </w:t>
      </w:r>
      <w:proofErr w:type="gramStart"/>
      <w:r>
        <w:rPr>
          <w:rFonts w:ascii="Quattrocento Sans" w:eastAsia="Quattrocento Sans" w:hAnsi="Quattrocento Sans" w:cs="Quattrocento Sans"/>
        </w:rPr>
        <w:t>activity;</w:t>
      </w:r>
      <w:proofErr w:type="gramEnd"/>
      <w:r>
        <w:rPr>
          <w:rFonts w:ascii="Quattrocento Sans" w:eastAsia="Quattrocento Sans" w:hAnsi="Quattrocento Sans" w:cs="Quattrocento Sans"/>
        </w:rPr>
        <w:t xml:space="preserve"> </w:t>
      </w:r>
    </w:p>
    <w:p w14:paraId="1A55E91B" w14:textId="77777777" w:rsidR="000520BF" w:rsidRDefault="00000000">
      <w:pPr>
        <w:numPr>
          <w:ilvl w:val="0"/>
          <w:numId w:val="1"/>
        </w:numPr>
        <w:pBdr>
          <w:top w:val="nil"/>
          <w:left w:val="nil"/>
          <w:bottom w:val="nil"/>
          <w:right w:val="nil"/>
          <w:between w:val="nil"/>
        </w:pBdr>
        <w:spacing w:after="0" w:line="264" w:lineRule="auto"/>
      </w:pPr>
      <w:r>
        <w:rPr>
          <w:rFonts w:ascii="Quattrocento Sans" w:eastAsia="Quattrocento Sans" w:hAnsi="Quattrocento Sans" w:cs="Quattrocento Sans"/>
        </w:rPr>
        <w:t xml:space="preserve">Virus or malware attacks and related suspicious </w:t>
      </w:r>
      <w:proofErr w:type="gramStart"/>
      <w:r>
        <w:rPr>
          <w:rFonts w:ascii="Quattrocento Sans" w:eastAsia="Quattrocento Sans" w:hAnsi="Quattrocento Sans" w:cs="Quattrocento Sans"/>
        </w:rPr>
        <w:t>activity;</w:t>
      </w:r>
      <w:proofErr w:type="gramEnd"/>
    </w:p>
    <w:p w14:paraId="1A55E91C" w14:textId="77777777" w:rsidR="000520BF" w:rsidRDefault="00000000">
      <w:pPr>
        <w:numPr>
          <w:ilvl w:val="0"/>
          <w:numId w:val="1"/>
        </w:numPr>
        <w:pBdr>
          <w:top w:val="nil"/>
          <w:left w:val="nil"/>
          <w:bottom w:val="nil"/>
          <w:right w:val="nil"/>
          <w:between w:val="nil"/>
        </w:pBdr>
        <w:spacing w:after="0" w:line="264" w:lineRule="auto"/>
      </w:pPr>
      <w:r>
        <w:rPr>
          <w:rFonts w:ascii="Quattrocento Sans" w:eastAsia="Quattrocento Sans" w:hAnsi="Quattrocento Sans" w:cs="Quattrocento Sans"/>
        </w:rPr>
        <w:t xml:space="preserve">ICT infrastructure-generated suspicious </w:t>
      </w:r>
      <w:proofErr w:type="gramStart"/>
      <w:r>
        <w:rPr>
          <w:rFonts w:ascii="Quattrocento Sans" w:eastAsia="Quattrocento Sans" w:hAnsi="Quattrocento Sans" w:cs="Quattrocento Sans"/>
        </w:rPr>
        <w:t>activity;</w:t>
      </w:r>
      <w:proofErr w:type="gramEnd"/>
    </w:p>
    <w:p w14:paraId="1A55E91D" w14:textId="77777777" w:rsidR="000520BF" w:rsidRDefault="00000000">
      <w:pPr>
        <w:numPr>
          <w:ilvl w:val="0"/>
          <w:numId w:val="1"/>
        </w:numPr>
        <w:pBdr>
          <w:top w:val="nil"/>
          <w:left w:val="nil"/>
          <w:bottom w:val="nil"/>
          <w:right w:val="nil"/>
          <w:between w:val="nil"/>
        </w:pBdr>
        <w:spacing w:line="264" w:lineRule="auto"/>
      </w:pPr>
      <w:r>
        <w:rPr>
          <w:rFonts w:ascii="Quattrocento Sans" w:eastAsia="Quattrocento Sans" w:hAnsi="Quattrocento Sans" w:cs="Quattrocento Sans"/>
        </w:rPr>
        <w:t>Divulging a password to another user without authority.</w:t>
      </w:r>
    </w:p>
    <w:p w14:paraId="1A55E91E" w14:textId="77777777" w:rsidR="000520BF" w:rsidRDefault="000520BF"/>
    <w:p w14:paraId="1A55E91F" w14:textId="77777777" w:rsidR="000520BF" w:rsidRDefault="000520BF"/>
    <w:p w14:paraId="1A55E920" w14:textId="77777777" w:rsidR="000520BF" w:rsidRDefault="000520BF"/>
    <w:p w14:paraId="1A55E921" w14:textId="77777777" w:rsidR="000520BF" w:rsidRDefault="000520BF"/>
    <w:p w14:paraId="1A55E922" w14:textId="77777777" w:rsidR="000520BF" w:rsidRDefault="00000000">
      <w:pPr>
        <w:pStyle w:val="Heading1"/>
      </w:pPr>
      <w:bookmarkStart w:id="8" w:name="_f4x4tngwuqjs" w:colFirst="0" w:colLast="0"/>
      <w:bookmarkEnd w:id="8"/>
      <w:r>
        <w:br/>
      </w:r>
      <w:r>
        <w:br w:type="page"/>
      </w:r>
    </w:p>
    <w:p w14:paraId="1A55E923" w14:textId="77777777" w:rsidR="000520BF" w:rsidRDefault="00000000">
      <w:pPr>
        <w:pStyle w:val="Heading1"/>
      </w:pPr>
      <w:bookmarkStart w:id="9" w:name="_a07bc2k07oim" w:colFirst="0" w:colLast="0"/>
      <w:bookmarkStart w:id="10" w:name="_Toc144717694"/>
      <w:bookmarkEnd w:id="9"/>
      <w:r>
        <w:t>Procedure Overview</w:t>
      </w:r>
      <w:bookmarkEnd w:id="10"/>
    </w:p>
    <w:p w14:paraId="1A55E924" w14:textId="77777777" w:rsidR="000520BF" w:rsidRDefault="00000000">
      <w:pPr>
        <w:rPr>
          <w:b/>
        </w:rPr>
      </w:pPr>
      <w:r>
        <w:rPr>
          <w:b/>
        </w:rPr>
        <w:t>When a member of staff detects or suspects a potential personal data breach</w:t>
      </w:r>
      <w:r>
        <w:rPr>
          <w:b/>
        </w:rPr>
        <w:br/>
      </w:r>
    </w:p>
    <w:p w14:paraId="1A55E925" w14:textId="77777777" w:rsidR="000520BF" w:rsidRDefault="00000000">
      <w:pPr>
        <w:tabs>
          <w:tab w:val="left" w:pos="1560"/>
        </w:tabs>
      </w:pPr>
      <w:r>
        <w:rPr>
          <w:noProof/>
        </w:rPr>
        <mc:AlternateContent>
          <mc:Choice Requires="wpg">
            <w:drawing>
              <wp:inline distT="0" distB="0" distL="114300" distR="114300" wp14:anchorId="1A55E97B" wp14:editId="1A55E97C">
                <wp:extent cx="5939790" cy="6922135"/>
                <wp:effectExtent l="0" t="0" r="0" b="0"/>
                <wp:docPr id="1" name="Group 1"/>
                <wp:cNvGraphicFramePr/>
                <a:graphic xmlns:a="http://schemas.openxmlformats.org/drawingml/2006/main">
                  <a:graphicData uri="http://schemas.microsoft.com/office/word/2010/wordprocessingGroup">
                    <wpg:wgp>
                      <wpg:cNvGrpSpPr/>
                      <wpg:grpSpPr>
                        <a:xfrm>
                          <a:off x="0" y="0"/>
                          <a:ext cx="5939790" cy="6922135"/>
                          <a:chOff x="2376105" y="318933"/>
                          <a:chExt cx="5939789" cy="6922125"/>
                        </a:xfrm>
                      </wpg:grpSpPr>
                      <wpg:grpSp>
                        <wpg:cNvPr id="663361461" name="Group 663361461"/>
                        <wpg:cNvGrpSpPr/>
                        <wpg:grpSpPr>
                          <a:xfrm>
                            <a:off x="2376105" y="318933"/>
                            <a:ext cx="5939789" cy="6922125"/>
                            <a:chOff x="0" y="0"/>
                            <a:chExt cx="5939789" cy="6922125"/>
                          </a:xfrm>
                        </wpg:grpSpPr>
                        <wps:wsp>
                          <wps:cNvPr id="1516783937" name="Rectangle 1516783937"/>
                          <wps:cNvSpPr/>
                          <wps:spPr>
                            <a:xfrm>
                              <a:off x="0" y="0"/>
                              <a:ext cx="5939775" cy="6922125"/>
                            </a:xfrm>
                            <a:prstGeom prst="rect">
                              <a:avLst/>
                            </a:prstGeom>
                            <a:noFill/>
                            <a:ln>
                              <a:noFill/>
                            </a:ln>
                          </wps:spPr>
                          <wps:txbx>
                            <w:txbxContent>
                              <w:p w14:paraId="1A55E991" w14:textId="77777777" w:rsidR="000520BF" w:rsidRDefault="000520BF">
                                <w:pPr>
                                  <w:spacing w:after="0"/>
                                  <w:textDirection w:val="btLr"/>
                                </w:pPr>
                              </w:p>
                            </w:txbxContent>
                          </wps:txbx>
                          <wps:bodyPr spcFirstLastPara="1" wrap="square" lIns="91425" tIns="91425" rIns="91425" bIns="91425" anchor="ctr" anchorCtr="0"/>
                        </wps:wsp>
                        <wps:wsp>
                          <wps:cNvPr id="800344310" name="Rectangle: Rounded Corners 800344310"/>
                          <wps:cNvSpPr/>
                          <wps:spPr>
                            <a:xfrm>
                              <a:off x="130801" y="113600"/>
                              <a:ext cx="2266934" cy="755003"/>
                            </a:xfrm>
                            <a:prstGeom prst="roundRect">
                              <a:avLst>
                                <a:gd name="adj" fmla="val 16667"/>
                              </a:avLst>
                            </a:prstGeom>
                            <a:solidFill>
                              <a:srgbClr val="F2F2F2"/>
                            </a:solidFill>
                            <a:ln w="12700" cap="flat" cmpd="sng">
                              <a:solidFill>
                                <a:srgbClr val="000000"/>
                              </a:solidFill>
                              <a:prstDash val="solid"/>
                              <a:round/>
                              <a:headEnd type="none" w="sm" len="sm"/>
                              <a:tailEnd type="none" w="sm" len="sm"/>
                            </a:ln>
                          </wps:spPr>
                          <wps:txbx>
                            <w:txbxContent>
                              <w:p w14:paraId="1A55E992" w14:textId="77777777" w:rsidR="000520BF" w:rsidRDefault="00000000">
                                <w:pPr>
                                  <w:textDirection w:val="btLr"/>
                                </w:pPr>
                                <w:r>
                                  <w:rPr>
                                    <w:rFonts w:ascii="Quattrocento Sans" w:eastAsia="Quattrocento Sans" w:hAnsi="Quattrocento Sans" w:cs="Quattrocento Sans"/>
                                    <w:b/>
                                    <w:color w:val="ED7D31"/>
                                    <w:sz w:val="22"/>
                                  </w:rPr>
                                  <w:t>1.</w:t>
                                </w:r>
                                <w:r>
                                  <w:rPr>
                                    <w:rFonts w:ascii="Quattrocento Sans" w:eastAsia="Quattrocento Sans" w:hAnsi="Quattrocento Sans" w:cs="Quattrocento Sans"/>
                                    <w:color w:val="000000"/>
                                    <w:sz w:val="22"/>
                                  </w:rPr>
                                  <w:t xml:space="preserve"> Staff member immediately reports the breach to the responsible manager. </w:t>
                                </w:r>
                              </w:p>
                            </w:txbxContent>
                          </wps:txbx>
                          <wps:bodyPr spcFirstLastPara="1" wrap="square" lIns="88900" tIns="38100" rIns="88900" bIns="38100" anchor="t" anchorCtr="0"/>
                        </wps:wsp>
                        <wps:wsp>
                          <wps:cNvPr id="779690695" name="Freeform: Shape 779690695"/>
                          <wps:cNvSpPr/>
                          <wps:spPr>
                            <a:xfrm>
                              <a:off x="2464437" y="238101"/>
                              <a:ext cx="1275119" cy="697203"/>
                            </a:xfrm>
                            <a:custGeom>
                              <a:avLst/>
                              <a:gdLst/>
                              <a:ahLst/>
                              <a:cxnLst/>
                              <a:rect l="l" t="t" r="r" b="b"/>
                              <a:pathLst>
                                <a:path w="1275119" h="697203" extrusionOk="0">
                                  <a:moveTo>
                                    <a:pt x="0" y="0"/>
                                  </a:moveTo>
                                  <a:lnTo>
                                    <a:pt x="0" y="697203"/>
                                  </a:lnTo>
                                  <a:lnTo>
                                    <a:pt x="1275119" y="697203"/>
                                  </a:lnTo>
                                  <a:lnTo>
                                    <a:pt x="1275119" y="0"/>
                                  </a:lnTo>
                                  <a:close/>
                                </a:path>
                              </a:pathLst>
                            </a:custGeom>
                            <a:solidFill>
                              <a:srgbClr val="FFFFFF"/>
                            </a:solidFill>
                            <a:ln>
                              <a:noFill/>
                            </a:ln>
                          </wps:spPr>
                          <wps:txbx>
                            <w:txbxContent>
                              <w:p w14:paraId="1A55E993" w14:textId="77777777" w:rsidR="000520BF" w:rsidRDefault="000520BF">
                                <w:pPr>
                                  <w:spacing w:after="0"/>
                                  <w:textDirection w:val="btLr"/>
                                </w:pPr>
                              </w:p>
                            </w:txbxContent>
                          </wps:txbx>
                          <wps:bodyPr spcFirstLastPara="1" wrap="square" lIns="88900" tIns="38100" rIns="88900" bIns="38100" anchor="t" anchorCtr="0"/>
                        </wps:wsp>
                        <wps:wsp>
                          <wps:cNvPr id="497031388" name="Rectangle: Rounded Corners 497031388"/>
                          <wps:cNvSpPr/>
                          <wps:spPr>
                            <a:xfrm>
                              <a:off x="3672855" y="207601"/>
                              <a:ext cx="2266934" cy="546702"/>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94" w14:textId="77777777" w:rsidR="000520BF" w:rsidRDefault="00000000">
                                <w:pPr>
                                  <w:textDirection w:val="btLr"/>
                                </w:pPr>
                                <w:r>
                                  <w:rPr>
                                    <w:rFonts w:ascii="Quattrocento Sans" w:eastAsia="Quattrocento Sans" w:hAnsi="Quattrocento Sans" w:cs="Quattrocento Sans"/>
                                    <w:sz w:val="22"/>
                                  </w:rPr>
                                  <w:t>Then also report the breach to the IT service desk.</w:t>
                                </w:r>
                              </w:p>
                            </w:txbxContent>
                          </wps:txbx>
                          <wps:bodyPr spcFirstLastPara="1" wrap="square" lIns="88900" tIns="38100" rIns="88900" bIns="38100" anchor="t" anchorCtr="0"/>
                        </wps:wsp>
                        <wps:wsp>
                          <wps:cNvPr id="1406358055" name="Freeform: Shape 1406358055"/>
                          <wps:cNvSpPr/>
                          <wps:spPr>
                            <a:xfrm rot="10800000" flipH="1">
                              <a:off x="2397736" y="481302"/>
                              <a:ext cx="1275119" cy="10100"/>
                            </a:xfrm>
                            <a:custGeom>
                              <a:avLst/>
                              <a:gdLst/>
                              <a:ahLst/>
                              <a:cxnLst/>
                              <a:rect l="l" t="t" r="r" b="b"/>
                              <a:pathLst>
                                <a:path w="1275119" h="10100" extrusionOk="0">
                                  <a:moveTo>
                                    <a:pt x="0" y="0"/>
                                  </a:moveTo>
                                  <a:lnTo>
                                    <a:pt x="1275119" y="101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wps:wsp>
                        <wps:wsp>
                          <wps:cNvPr id="497401762" name="Rectangle: Rounded Corners 497401762"/>
                          <wps:cNvSpPr/>
                          <wps:spPr>
                            <a:xfrm>
                              <a:off x="1845327" y="1094705"/>
                              <a:ext cx="2266934" cy="752503"/>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95" w14:textId="77777777" w:rsidR="000520BF" w:rsidRDefault="00000000">
                                <w:pPr>
                                  <w:textDirection w:val="btLr"/>
                                </w:pPr>
                                <w:r>
                                  <w:rPr>
                                    <w:rFonts w:ascii="Quattrocento Sans" w:eastAsia="Quattrocento Sans" w:hAnsi="Quattrocento Sans" w:cs="Quattrocento Sans"/>
                                    <w:b/>
                                    <w:color w:val="ED7D31"/>
                                    <w:sz w:val="22"/>
                                  </w:rPr>
                                  <w:t>2.</w:t>
                                </w:r>
                                <w:r>
                                  <w:rPr>
                                    <w:rFonts w:ascii="Quattrocento Sans" w:eastAsia="Quattrocento Sans" w:hAnsi="Quattrocento Sans" w:cs="Quattrocento Sans"/>
                                    <w:sz w:val="22"/>
                                  </w:rPr>
                                  <w:t xml:space="preserve"> Immediate action is taken to contain the breach and recover data where possible.</w:t>
                                </w:r>
                              </w:p>
                            </w:txbxContent>
                          </wps:txbx>
                          <wps:bodyPr spcFirstLastPara="1" wrap="square" lIns="88900" tIns="38100" rIns="88900" bIns="38100" anchor="t" anchorCtr="0"/>
                        </wps:wsp>
                        <wps:wsp>
                          <wps:cNvPr id="1280764285" name="Rectangle: Rounded Corners 1280764285"/>
                          <wps:cNvSpPr/>
                          <wps:spPr>
                            <a:xfrm>
                              <a:off x="1845327" y="2018610"/>
                              <a:ext cx="2266934" cy="743003"/>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96" w14:textId="77777777" w:rsidR="000520BF" w:rsidRDefault="00000000">
                                <w:pPr>
                                  <w:textDirection w:val="btLr"/>
                                </w:pPr>
                                <w:r>
                                  <w:rPr>
                                    <w:rFonts w:ascii="Quattrocento Sans" w:eastAsia="Quattrocento Sans" w:hAnsi="Quattrocento Sans" w:cs="Quattrocento Sans"/>
                                    <w:b/>
                                    <w:color w:val="ED7D31"/>
                                    <w:sz w:val="22"/>
                                  </w:rPr>
                                  <w:t>3</w:t>
                                </w:r>
                                <w:r>
                                  <w:rPr>
                                    <w:rFonts w:ascii="Quattrocento Sans" w:eastAsia="Quattrocento Sans" w:hAnsi="Quattrocento Sans" w:cs="Quattrocento Sans"/>
                                    <w:sz w:val="22"/>
                                  </w:rPr>
                                  <w:t>. The incident is recorded in the Data Breach Log and the DPO contacted (if not already).</w:t>
                                </w:r>
                              </w:p>
                            </w:txbxContent>
                          </wps:txbx>
                          <wps:bodyPr spcFirstLastPara="1" wrap="square" lIns="88900" tIns="38100" rIns="88900" bIns="38100" anchor="t" anchorCtr="0"/>
                        </wps:wsp>
                        <wps:wsp>
                          <wps:cNvPr id="311741914" name="Rectangle: Rounded Corners 311741914"/>
                          <wps:cNvSpPr/>
                          <wps:spPr>
                            <a:xfrm>
                              <a:off x="1845327" y="2971115"/>
                              <a:ext cx="2266934" cy="743003"/>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97" w14:textId="77777777" w:rsidR="000520BF" w:rsidRDefault="00000000">
                                <w:pPr>
                                  <w:textDirection w:val="btLr"/>
                                </w:pPr>
                                <w:r>
                                  <w:rPr>
                                    <w:rFonts w:ascii="Quattrocento Sans" w:eastAsia="Quattrocento Sans" w:hAnsi="Quattrocento Sans" w:cs="Quattrocento Sans"/>
                                    <w:b/>
                                    <w:color w:val="ED7D31"/>
                                    <w:sz w:val="22"/>
                                  </w:rPr>
                                  <w:t>4.</w:t>
                                </w:r>
                                <w:r>
                                  <w:rPr>
                                    <w:rFonts w:ascii="Quattrocento Sans" w:eastAsia="Quattrocento Sans" w:hAnsi="Quattrocento Sans" w:cs="Quattrocento Sans"/>
                                    <w:sz w:val="22"/>
                                  </w:rPr>
                                  <w:t xml:space="preserve"> A review and assessment is done to assess risks to data subjects.</w:t>
                                </w:r>
                              </w:p>
                            </w:txbxContent>
                          </wps:txbx>
                          <wps:bodyPr spcFirstLastPara="1" wrap="square" lIns="88900" tIns="38100" rIns="88900" bIns="38100" anchor="t" anchorCtr="0"/>
                        </wps:wsp>
                        <wps:wsp>
                          <wps:cNvPr id="1818404944" name="Rectangle: Rounded Corners 1818404944"/>
                          <wps:cNvSpPr/>
                          <wps:spPr>
                            <a:xfrm>
                              <a:off x="264104" y="4620823"/>
                              <a:ext cx="1903128" cy="952504"/>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98" w14:textId="77777777" w:rsidR="000520BF" w:rsidRDefault="00000000">
                                <w:pPr>
                                  <w:textDirection w:val="btLr"/>
                                </w:pPr>
                                <w:r>
                                  <w:rPr>
                                    <w:rFonts w:ascii="Quattrocento Sans" w:eastAsia="Quattrocento Sans" w:hAnsi="Quattrocento Sans" w:cs="Quattrocento Sans"/>
                                    <w:b/>
                                    <w:color w:val="ED7D31"/>
                                    <w:sz w:val="22"/>
                                  </w:rPr>
                                  <w:t>5.</w:t>
                                </w:r>
                                <w:r>
                                  <w:rPr>
                                    <w:rFonts w:ascii="Quattrocento Sans" w:eastAsia="Quattrocento Sans" w:hAnsi="Quattrocento Sans" w:cs="Quattrocento Sans"/>
                                    <w:sz w:val="22"/>
                                  </w:rPr>
                                  <w:t xml:space="preserve"> The DPO must notify the ICO of the data breach within 72 hours of the initial report.</w:t>
                                </w:r>
                              </w:p>
                            </w:txbxContent>
                          </wps:txbx>
                          <wps:bodyPr spcFirstLastPara="1" wrap="square" lIns="88900" tIns="38100" rIns="88900" bIns="38100" anchor="t" anchorCtr="0"/>
                        </wps:wsp>
                        <wps:wsp>
                          <wps:cNvPr id="1994108751" name="Freeform: Shape 1994108751"/>
                          <wps:cNvSpPr/>
                          <wps:spPr>
                            <a:xfrm>
                              <a:off x="1993230" y="3742618"/>
                              <a:ext cx="1024915" cy="773503"/>
                            </a:xfrm>
                            <a:custGeom>
                              <a:avLst/>
                              <a:gdLst/>
                              <a:ahLst/>
                              <a:cxnLst/>
                              <a:rect l="l" t="t" r="r" b="b"/>
                              <a:pathLst>
                                <a:path w="1024915" h="773503" extrusionOk="0">
                                  <a:moveTo>
                                    <a:pt x="0" y="0"/>
                                  </a:moveTo>
                                  <a:lnTo>
                                    <a:pt x="0" y="773503"/>
                                  </a:lnTo>
                                  <a:lnTo>
                                    <a:pt x="1024915" y="773503"/>
                                  </a:lnTo>
                                  <a:lnTo>
                                    <a:pt x="1024915" y="0"/>
                                  </a:lnTo>
                                  <a:close/>
                                </a:path>
                              </a:pathLst>
                            </a:custGeom>
                            <a:noFill/>
                            <a:ln>
                              <a:noFill/>
                            </a:ln>
                          </wps:spPr>
                          <wps:txbx>
                            <w:txbxContent>
                              <w:p w14:paraId="1A55E999" w14:textId="77777777" w:rsidR="000520BF" w:rsidRDefault="00000000">
                                <w:pPr>
                                  <w:jc w:val="right"/>
                                  <w:textDirection w:val="btLr"/>
                                </w:pPr>
                                <w:r>
                                  <w:rPr>
                                    <w:rFonts w:ascii="Quattrocento Sans" w:eastAsia="Quattrocento Sans" w:hAnsi="Quattrocento Sans" w:cs="Quattrocento Sans"/>
                                    <w:i/>
                                    <w:color w:val="A6A6A6"/>
                                    <w:sz w:val="22"/>
                                  </w:rPr>
                                  <w:t xml:space="preserve">If there is </w:t>
                                </w:r>
                                <w:r>
                                  <w:rPr>
                                    <w:rFonts w:ascii="Quattrocento Sans" w:eastAsia="Quattrocento Sans" w:hAnsi="Quattrocento Sans" w:cs="Quattrocento Sans"/>
                                    <w:i/>
                                    <w:color w:val="A6A6A6"/>
                                    <w:sz w:val="22"/>
                                  </w:rPr>
                                  <w:br/>
                                </w:r>
                                <w:r>
                                  <w:rPr>
                                    <w:rFonts w:ascii="Quattrocento Sans" w:eastAsia="Quattrocento Sans" w:hAnsi="Quattrocento Sans" w:cs="Quattrocento Sans"/>
                                    <w:b/>
                                    <w:i/>
                                    <w:color w:val="A6A6A6"/>
                                    <w:sz w:val="22"/>
                                  </w:rPr>
                                  <w:t>no risk</w:t>
                                </w:r>
                                <w:r>
                                  <w:rPr>
                                    <w:rFonts w:ascii="Quattrocento Sans" w:eastAsia="Quattrocento Sans" w:hAnsi="Quattrocento Sans" w:cs="Quattrocento Sans"/>
                                    <w:i/>
                                    <w:color w:val="A6A6A6"/>
                                    <w:sz w:val="22"/>
                                  </w:rPr>
                                  <w:t xml:space="preserve"> to data subjects </w:t>
                                </w:r>
                              </w:p>
                              <w:p w14:paraId="1A55E99A" w14:textId="77777777" w:rsidR="000520BF" w:rsidRDefault="000520BF">
                                <w:pPr>
                                  <w:jc w:val="right"/>
                                  <w:textDirection w:val="btLr"/>
                                </w:pPr>
                              </w:p>
                            </w:txbxContent>
                          </wps:txbx>
                          <wps:bodyPr spcFirstLastPara="1" wrap="square" lIns="88900" tIns="38100" rIns="88900" bIns="38100" anchor="t" anchorCtr="0"/>
                        </wps:wsp>
                        <wps:wsp>
                          <wps:cNvPr id="957291213" name="Rectangle: Rounded Corners 957291213"/>
                          <wps:cNvSpPr/>
                          <wps:spPr>
                            <a:xfrm>
                              <a:off x="1508122" y="5954330"/>
                              <a:ext cx="2943244" cy="832504"/>
                            </a:xfrm>
                            <a:prstGeom prst="roundRect">
                              <a:avLst>
                                <a:gd name="adj" fmla="val 16667"/>
                              </a:avLst>
                            </a:prstGeom>
                            <a:solidFill>
                              <a:srgbClr val="F2F2F2"/>
                            </a:solidFill>
                            <a:ln w="12700" cap="flat" cmpd="sng">
                              <a:solidFill>
                                <a:srgbClr val="000000"/>
                              </a:solidFill>
                              <a:prstDash val="solid"/>
                              <a:round/>
                              <a:headEnd type="none" w="sm" len="sm"/>
                              <a:tailEnd type="none" w="sm" len="sm"/>
                            </a:ln>
                          </wps:spPr>
                          <wps:txbx>
                            <w:txbxContent>
                              <w:p w14:paraId="1A55E99B" w14:textId="77777777" w:rsidR="000520BF" w:rsidRDefault="00000000">
                                <w:pPr>
                                  <w:textDirection w:val="btLr"/>
                                </w:pPr>
                                <w:r>
                                  <w:rPr>
                                    <w:rFonts w:ascii="Quattrocento Sans" w:eastAsia="Quattrocento Sans" w:hAnsi="Quattrocento Sans" w:cs="Quattrocento Sans"/>
                                    <w:b/>
                                    <w:color w:val="ED7D31"/>
                                    <w:sz w:val="22"/>
                                  </w:rPr>
                                  <w:t>7.</w:t>
                                </w:r>
                                <w:r>
                                  <w:rPr>
                                    <w:rFonts w:ascii="Quattrocento Sans" w:eastAsia="Quattrocento Sans" w:hAnsi="Quattrocento Sans" w:cs="Quattrocento Sans"/>
                                    <w:color w:val="000000"/>
                                    <w:sz w:val="22"/>
                                  </w:rPr>
                                  <w:t xml:space="preserve"> Document the incident and take appropriate follow-up actions to strengthen data security measures.</w:t>
                                </w:r>
                              </w:p>
                            </w:txbxContent>
                          </wps:txbx>
                          <wps:bodyPr spcFirstLastPara="1" wrap="square" lIns="88900" tIns="38100" rIns="88900" bIns="38100" anchor="t" anchorCtr="0"/>
                        </wps:wsp>
                        <wps:wsp>
                          <wps:cNvPr id="422801791" name="Freeform: Shape 422801791"/>
                          <wps:cNvSpPr/>
                          <wps:spPr>
                            <a:xfrm rot="5400000">
                              <a:off x="4100862" y="765703"/>
                              <a:ext cx="716910" cy="694103"/>
                            </a:xfrm>
                            <a:custGeom>
                              <a:avLst/>
                              <a:gdLst/>
                              <a:ahLst/>
                              <a:cxnLst/>
                              <a:rect l="l" t="t" r="r" b="b"/>
                              <a:pathLst>
                                <a:path w="716910" h="694103" extrusionOk="0">
                                  <a:moveTo>
                                    <a:pt x="0" y="0"/>
                                  </a:moveTo>
                                  <a:lnTo>
                                    <a:pt x="716910" y="0"/>
                                  </a:lnTo>
                                  <a:lnTo>
                                    <a:pt x="716910" y="694103"/>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1821999099" name="Freeform: Shape 1821999099"/>
                          <wps:cNvSpPr/>
                          <wps:spPr>
                            <a:xfrm>
                              <a:off x="2978745" y="1847209"/>
                              <a:ext cx="700" cy="171400"/>
                            </a:xfrm>
                            <a:custGeom>
                              <a:avLst/>
                              <a:gdLst/>
                              <a:ahLst/>
                              <a:cxnLst/>
                              <a:rect l="l" t="t" r="r" b="b"/>
                              <a:pathLst>
                                <a:path w="700" h="171400" extrusionOk="0">
                                  <a:moveTo>
                                    <a:pt x="0" y="0"/>
                                  </a:moveTo>
                                  <a:lnTo>
                                    <a:pt x="700" y="1714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wps:wsp>
                        <wps:wsp>
                          <wps:cNvPr id="124499245" name="Freeform: Shape 124499245"/>
                          <wps:cNvSpPr/>
                          <wps:spPr>
                            <a:xfrm>
                              <a:off x="2978745" y="2761613"/>
                              <a:ext cx="700" cy="209501"/>
                            </a:xfrm>
                            <a:custGeom>
                              <a:avLst/>
                              <a:gdLst/>
                              <a:ahLst/>
                              <a:cxnLst/>
                              <a:rect l="l" t="t" r="r" b="b"/>
                              <a:pathLst>
                                <a:path w="700" h="209501" extrusionOk="0">
                                  <a:moveTo>
                                    <a:pt x="0" y="0"/>
                                  </a:moveTo>
                                  <a:lnTo>
                                    <a:pt x="700" y="209501"/>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wps:wsp>
                        <wps:wsp>
                          <wps:cNvPr id="644461102" name="Freeform: Shape 644461102"/>
                          <wps:cNvSpPr/>
                          <wps:spPr>
                            <a:xfrm>
                              <a:off x="181602" y="3742618"/>
                              <a:ext cx="1082616" cy="691603"/>
                            </a:xfrm>
                            <a:custGeom>
                              <a:avLst/>
                              <a:gdLst/>
                              <a:ahLst/>
                              <a:cxnLst/>
                              <a:rect l="l" t="t" r="r" b="b"/>
                              <a:pathLst>
                                <a:path w="1082616" h="691603" extrusionOk="0">
                                  <a:moveTo>
                                    <a:pt x="0" y="0"/>
                                  </a:moveTo>
                                  <a:lnTo>
                                    <a:pt x="0" y="691603"/>
                                  </a:lnTo>
                                  <a:lnTo>
                                    <a:pt x="1082616" y="691603"/>
                                  </a:lnTo>
                                  <a:lnTo>
                                    <a:pt x="1082616" y="0"/>
                                  </a:lnTo>
                                  <a:close/>
                                </a:path>
                              </a:pathLst>
                            </a:custGeom>
                            <a:noFill/>
                            <a:ln>
                              <a:noFill/>
                            </a:ln>
                          </wps:spPr>
                          <wps:txbx>
                            <w:txbxContent>
                              <w:p w14:paraId="1A55E99C" w14:textId="77777777" w:rsidR="000520BF" w:rsidRDefault="00000000">
                                <w:pPr>
                                  <w:jc w:val="right"/>
                                  <w:textDirection w:val="btLr"/>
                                </w:pPr>
                                <w:r>
                                  <w:rPr>
                                    <w:rFonts w:ascii="Quattrocento Sans" w:eastAsia="Quattrocento Sans" w:hAnsi="Quattrocento Sans" w:cs="Quattrocento Sans"/>
                                    <w:i/>
                                    <w:color w:val="A6A6A6"/>
                                    <w:sz w:val="22"/>
                                  </w:rPr>
                                  <w:t>If there is</w:t>
                                </w:r>
                                <w:r>
                                  <w:rPr>
                                    <w:rFonts w:ascii="Quattrocento Sans" w:eastAsia="Quattrocento Sans" w:hAnsi="Quattrocento Sans" w:cs="Quattrocento Sans"/>
                                    <w:b/>
                                    <w:i/>
                                    <w:color w:val="A6A6A6"/>
                                    <w:sz w:val="22"/>
                                  </w:rPr>
                                  <w:t xml:space="preserve"> </w:t>
                                </w:r>
                                <w:r>
                                  <w:rPr>
                                    <w:rFonts w:ascii="Quattrocento Sans" w:eastAsia="Quattrocento Sans" w:hAnsi="Quattrocento Sans" w:cs="Quattrocento Sans"/>
                                    <w:b/>
                                    <w:i/>
                                    <w:color w:val="A6A6A6"/>
                                    <w:sz w:val="22"/>
                                  </w:rPr>
                                  <w:br/>
                                  <w:t>a risk</w:t>
                                </w:r>
                                <w:r>
                                  <w:rPr>
                                    <w:rFonts w:ascii="Quattrocento Sans" w:eastAsia="Quattrocento Sans" w:hAnsi="Quattrocento Sans" w:cs="Quattrocento Sans"/>
                                    <w:i/>
                                    <w:color w:val="A6A6A6"/>
                                    <w:sz w:val="22"/>
                                  </w:rPr>
                                  <w:t xml:space="preserve"> to </w:t>
                                </w:r>
                                <w:r>
                                  <w:rPr>
                                    <w:rFonts w:ascii="Quattrocento Sans" w:eastAsia="Quattrocento Sans" w:hAnsi="Quattrocento Sans" w:cs="Quattrocento Sans"/>
                                    <w:i/>
                                    <w:color w:val="A6A6A6"/>
                                    <w:sz w:val="22"/>
                                  </w:rPr>
                                  <w:br/>
                                  <w:t>data subjects</w:t>
                                </w:r>
                              </w:p>
                              <w:p w14:paraId="1A55E99D" w14:textId="77777777" w:rsidR="000520BF" w:rsidRDefault="00000000">
                                <w:pPr>
                                  <w:textDirection w:val="btLr"/>
                                </w:pPr>
                                <w:r>
                                  <w:rPr>
                                    <w:rFonts w:ascii="Quattrocento Sans" w:eastAsia="Quattrocento Sans" w:hAnsi="Quattrocento Sans" w:cs="Quattrocento Sans"/>
                                    <w:i/>
                                    <w:color w:val="A6A6A6"/>
                                    <w:sz w:val="22"/>
                                  </w:rPr>
                                  <w:t>If it is an IT security incident</w:t>
                                </w:r>
                              </w:p>
                              <w:p w14:paraId="1A55E99E" w14:textId="77777777" w:rsidR="000520BF" w:rsidRDefault="000520BF">
                                <w:pPr>
                                  <w:textDirection w:val="btLr"/>
                                </w:pPr>
                              </w:p>
                            </w:txbxContent>
                          </wps:txbx>
                          <wps:bodyPr spcFirstLastPara="1" wrap="square" lIns="88900" tIns="38100" rIns="88900" bIns="38100" anchor="t" anchorCtr="0"/>
                        </wps:wsp>
                        <wps:wsp>
                          <wps:cNvPr id="2055163014" name="Freeform: Shape 2055163014"/>
                          <wps:cNvSpPr/>
                          <wps:spPr>
                            <a:xfrm rot="5400000" flipH="1">
                              <a:off x="1253518" y="879304"/>
                              <a:ext cx="602609" cy="581102"/>
                            </a:xfrm>
                            <a:custGeom>
                              <a:avLst/>
                              <a:gdLst/>
                              <a:ahLst/>
                              <a:cxnLst/>
                              <a:rect l="l" t="t" r="r" b="b"/>
                              <a:pathLst>
                                <a:path w="602609" h="581102" extrusionOk="0">
                                  <a:moveTo>
                                    <a:pt x="0" y="0"/>
                                  </a:moveTo>
                                  <a:lnTo>
                                    <a:pt x="602609" y="0"/>
                                  </a:lnTo>
                                  <a:lnTo>
                                    <a:pt x="602609" y="581102"/>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368658485" name="Freeform: Shape 368658485"/>
                          <wps:cNvSpPr/>
                          <wps:spPr>
                            <a:xfrm rot="5400000" flipH="1">
                              <a:off x="1859328" y="4833524"/>
                              <a:ext cx="2240233" cy="1300"/>
                            </a:xfrm>
                            <a:custGeom>
                              <a:avLst/>
                              <a:gdLst/>
                              <a:ahLst/>
                              <a:cxnLst/>
                              <a:rect l="l" t="t" r="r" b="b"/>
                              <a:pathLst>
                                <a:path w="2240233" h="1300" extrusionOk="0">
                                  <a:moveTo>
                                    <a:pt x="0" y="0"/>
                                  </a:moveTo>
                                  <a:lnTo>
                                    <a:pt x="1120116" y="0"/>
                                  </a:lnTo>
                                  <a:lnTo>
                                    <a:pt x="1120116" y="1300"/>
                                  </a:lnTo>
                                  <a:lnTo>
                                    <a:pt x="2240233" y="1300"/>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244174266" name="Freeform: Shape 244174266"/>
                          <wps:cNvSpPr/>
                          <wps:spPr>
                            <a:xfrm flipH="1">
                              <a:off x="1216018" y="3342616"/>
                              <a:ext cx="629309" cy="1278206"/>
                            </a:xfrm>
                            <a:custGeom>
                              <a:avLst/>
                              <a:gdLst/>
                              <a:ahLst/>
                              <a:cxnLst/>
                              <a:rect l="l" t="t" r="r" b="b"/>
                              <a:pathLst>
                                <a:path w="629309" h="1278206" extrusionOk="0">
                                  <a:moveTo>
                                    <a:pt x="0" y="0"/>
                                  </a:moveTo>
                                  <a:lnTo>
                                    <a:pt x="629309" y="0"/>
                                  </a:lnTo>
                                  <a:lnTo>
                                    <a:pt x="629309" y="1278206"/>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751198108" name="Freeform: Shape 751198108"/>
                          <wps:cNvSpPr/>
                          <wps:spPr>
                            <a:xfrm>
                              <a:off x="4112262" y="3342616"/>
                              <a:ext cx="534008" cy="1173505"/>
                            </a:xfrm>
                            <a:custGeom>
                              <a:avLst/>
                              <a:gdLst/>
                              <a:ahLst/>
                              <a:cxnLst/>
                              <a:rect l="l" t="t" r="r" b="b"/>
                              <a:pathLst>
                                <a:path w="534008" h="1173505" extrusionOk="0">
                                  <a:moveTo>
                                    <a:pt x="0" y="0"/>
                                  </a:moveTo>
                                  <a:lnTo>
                                    <a:pt x="534008" y="0"/>
                                  </a:lnTo>
                                  <a:lnTo>
                                    <a:pt x="534008" y="1173505"/>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1966633526" name="Freeform: Shape 1966633526"/>
                          <wps:cNvSpPr/>
                          <wps:spPr>
                            <a:xfrm>
                              <a:off x="4720571" y="3714118"/>
                              <a:ext cx="1082716" cy="691503"/>
                            </a:xfrm>
                            <a:custGeom>
                              <a:avLst/>
                              <a:gdLst/>
                              <a:ahLst/>
                              <a:cxnLst/>
                              <a:rect l="l" t="t" r="r" b="b"/>
                              <a:pathLst>
                                <a:path w="1082716" h="691503" extrusionOk="0">
                                  <a:moveTo>
                                    <a:pt x="0" y="0"/>
                                  </a:moveTo>
                                  <a:lnTo>
                                    <a:pt x="0" y="691503"/>
                                  </a:lnTo>
                                  <a:lnTo>
                                    <a:pt x="1082716" y="691503"/>
                                  </a:lnTo>
                                  <a:lnTo>
                                    <a:pt x="1082716" y="0"/>
                                  </a:lnTo>
                                  <a:close/>
                                </a:path>
                              </a:pathLst>
                            </a:custGeom>
                            <a:noFill/>
                            <a:ln>
                              <a:noFill/>
                            </a:ln>
                          </wps:spPr>
                          <wps:txbx>
                            <w:txbxContent>
                              <w:p w14:paraId="1A55E99F" w14:textId="77777777" w:rsidR="000520BF" w:rsidRDefault="00000000">
                                <w:pPr>
                                  <w:textDirection w:val="btLr"/>
                                </w:pPr>
                                <w:r>
                                  <w:rPr>
                                    <w:rFonts w:ascii="Quattrocento Sans" w:eastAsia="Quattrocento Sans" w:hAnsi="Quattrocento Sans" w:cs="Quattrocento Sans"/>
                                    <w:i/>
                                    <w:color w:val="A6A6A6"/>
                                    <w:sz w:val="22"/>
                                  </w:rPr>
                                  <w:t xml:space="preserve">If there is a </w:t>
                                </w:r>
                                <w:r>
                                  <w:rPr>
                                    <w:rFonts w:ascii="Quattrocento Sans" w:eastAsia="Quattrocento Sans" w:hAnsi="Quattrocento Sans" w:cs="Quattrocento Sans"/>
                                    <w:b/>
                                    <w:i/>
                                    <w:color w:val="A6A6A6"/>
                                    <w:sz w:val="22"/>
                                  </w:rPr>
                                  <w:t>high risk</w:t>
                                </w:r>
                                <w:r>
                                  <w:rPr>
                                    <w:rFonts w:ascii="Quattrocento Sans" w:eastAsia="Quattrocento Sans" w:hAnsi="Quattrocento Sans" w:cs="Quattrocento Sans"/>
                                    <w:i/>
                                    <w:color w:val="A6A6A6"/>
                                    <w:sz w:val="22"/>
                                  </w:rPr>
                                  <w:t xml:space="preserve"> to data subjects</w:t>
                                </w:r>
                              </w:p>
                              <w:p w14:paraId="1A55E9A0" w14:textId="77777777" w:rsidR="000520BF" w:rsidRDefault="000520BF">
                                <w:pPr>
                                  <w:textDirection w:val="btLr"/>
                                </w:pPr>
                              </w:p>
                            </w:txbxContent>
                          </wps:txbx>
                          <wps:bodyPr spcFirstLastPara="1" wrap="square" lIns="88900" tIns="38100" rIns="88900" bIns="38100" anchor="t" anchorCtr="0"/>
                        </wps:wsp>
                        <wps:wsp>
                          <wps:cNvPr id="1660824240" name="Rectangle: Rounded Corners 1660824240"/>
                          <wps:cNvSpPr/>
                          <wps:spPr>
                            <a:xfrm>
                              <a:off x="3450552" y="4516122"/>
                              <a:ext cx="2390836" cy="1162005"/>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1A55E9A1" w14:textId="77777777" w:rsidR="000520BF" w:rsidRDefault="00000000">
                                <w:pPr>
                                  <w:textDirection w:val="btLr"/>
                                </w:pPr>
                                <w:r>
                                  <w:rPr>
                                    <w:rFonts w:ascii="Quattrocento Sans" w:eastAsia="Quattrocento Sans" w:hAnsi="Quattrocento Sans" w:cs="Quattrocento Sans"/>
                                    <w:b/>
                                    <w:color w:val="ED7D31"/>
                                    <w:sz w:val="22"/>
                                  </w:rPr>
                                  <w:t>6.</w:t>
                                </w:r>
                                <w:r>
                                  <w:rPr>
                                    <w:rFonts w:ascii="Quattrocento Sans" w:eastAsia="Quattrocento Sans" w:hAnsi="Quattrocento Sans" w:cs="Quattrocento Sans"/>
                                    <w:sz w:val="22"/>
                                  </w:rPr>
                                  <w:t xml:space="preserve"> The DPO must notify the ICO of the data breach within 72 hours of the initial report AND inform data subjects concerned without undue delay.</w:t>
                                </w:r>
                              </w:p>
                            </w:txbxContent>
                          </wps:txbx>
                          <wps:bodyPr spcFirstLastPara="1" wrap="square" lIns="88900" tIns="38100" rIns="88900" bIns="38100" anchor="t" anchorCtr="0"/>
                        </wps:wsp>
                        <wps:wsp>
                          <wps:cNvPr id="634912998" name="Freeform: Shape 634912998"/>
                          <wps:cNvSpPr/>
                          <wps:spPr>
                            <a:xfrm rot="5400000">
                              <a:off x="4202463" y="5927029"/>
                              <a:ext cx="692810" cy="194900"/>
                            </a:xfrm>
                            <a:custGeom>
                              <a:avLst/>
                              <a:gdLst/>
                              <a:ahLst/>
                              <a:cxnLst/>
                              <a:rect l="l" t="t" r="r" b="b"/>
                              <a:pathLst>
                                <a:path w="692810" h="194900" extrusionOk="0">
                                  <a:moveTo>
                                    <a:pt x="0" y="0"/>
                                  </a:moveTo>
                                  <a:lnTo>
                                    <a:pt x="692810" y="0"/>
                                  </a:lnTo>
                                  <a:lnTo>
                                    <a:pt x="692810" y="194900"/>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1336663919" name="Freeform: Shape 1336663919"/>
                          <wps:cNvSpPr/>
                          <wps:spPr>
                            <a:xfrm rot="5400000" flipH="1">
                              <a:off x="963314" y="5826029"/>
                              <a:ext cx="797612" cy="292101"/>
                            </a:xfrm>
                            <a:custGeom>
                              <a:avLst/>
                              <a:gdLst/>
                              <a:ahLst/>
                              <a:cxnLst/>
                              <a:rect l="l" t="t" r="r" b="b"/>
                              <a:pathLst>
                                <a:path w="797612" h="292101" extrusionOk="0">
                                  <a:moveTo>
                                    <a:pt x="0" y="0"/>
                                  </a:moveTo>
                                  <a:lnTo>
                                    <a:pt x="797612" y="0"/>
                                  </a:lnTo>
                                  <a:lnTo>
                                    <a:pt x="797612" y="292101"/>
                                  </a:lnTo>
                                </a:path>
                              </a:pathLst>
                            </a:custGeom>
                            <a:solidFill>
                              <a:srgbClr val="FFFFFF"/>
                            </a:solidFill>
                            <a:ln w="12700" cap="flat" cmpd="sng">
                              <a:solidFill>
                                <a:srgbClr val="000000"/>
                              </a:solidFill>
                              <a:prstDash val="solid"/>
                              <a:miter lim="8000"/>
                              <a:headEnd type="none" w="sm" len="sm"/>
                              <a:tailEnd type="triangle" w="med" len="med"/>
                            </a:ln>
                          </wps:spPr>
                          <wps:bodyPr spcFirstLastPara="1" wrap="square" lIns="91425" tIns="91425" rIns="91425" bIns="91425" anchor="ctr" anchorCtr="0"/>
                        </wps:wsp>
                        <wps:wsp>
                          <wps:cNvPr id="1622740645" name="Freeform: Shape 1622740645"/>
                          <wps:cNvSpPr/>
                          <wps:spPr>
                            <a:xfrm>
                              <a:off x="2167232" y="5097125"/>
                              <a:ext cx="1283319" cy="600"/>
                            </a:xfrm>
                            <a:custGeom>
                              <a:avLst/>
                              <a:gdLst/>
                              <a:ahLst/>
                              <a:cxnLst/>
                              <a:rect l="l" t="t" r="r" b="b"/>
                              <a:pathLst>
                                <a:path w="1283319" h="600" extrusionOk="0">
                                  <a:moveTo>
                                    <a:pt x="0" y="0"/>
                                  </a:moveTo>
                                  <a:lnTo>
                                    <a:pt x="1283319" y="600"/>
                                  </a:lnTo>
                                </a:path>
                              </a:pathLst>
                            </a:custGeom>
                            <a:solidFill>
                              <a:srgbClr val="FFFFFF"/>
                            </a:solidFill>
                            <a:ln w="12700" cap="flat" cmpd="sng">
                              <a:solidFill>
                                <a:srgbClr val="000000"/>
                              </a:solidFill>
                              <a:prstDash val="dash"/>
                              <a:round/>
                              <a:headEnd type="none" w="sm" len="sm"/>
                              <a:tailEnd type="triangle" w="med" len="med"/>
                            </a:ln>
                          </wps:spPr>
                          <wps:bodyPr spcFirstLastPara="1" wrap="square" lIns="91425" tIns="91425" rIns="91425" bIns="91425" anchor="ctr" anchorCtr="0"/>
                        </wps:wsp>
                      </wpg:grpSp>
                    </wpg:wgp>
                  </a:graphicData>
                </a:graphic>
              </wp:inline>
            </w:drawing>
          </mc:Choice>
          <mc:Fallback>
            <w:pict>
              <v:group w14:anchorId="1A55E97B" id="Group 1" o:spid="_x0000_s1026" style="width:467.7pt;height:545.05pt;mso-position-horizontal-relative:char;mso-position-vertical-relative:line" coordorigin="23761,3189" coordsize="59397,69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">
                <v:group id="Group 663361461" o:spid="_x0000_s1027" style="position:absolute;left:23761;top:3189;width:59397;height:69221" coordsize="59397,69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">
                  <v:rect id="Rectangle 1516783937" o:spid="_x0000_s1028" style="position:absolute;width:59397;height:692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" filled="f" stroked="f">
                    <v:textbox inset="2.53958mm,2.53958mm,2.53958mm,2.53958mm">
                      <w:txbxContent>
                        <w:p w14:paraId="1A55E991" w14:textId="77777777" w:rsidR="000520BF" w:rsidRDefault="000520BF">
                          <w:pPr>
                            <w:spacing w:after="0"/>
                            <w:textDirection w:val="btLr"/>
                          </w:pPr>
                        </w:p>
                      </w:txbxContent>
                    </v:textbox>
                  </v:rect>
                  <v:roundrect id="Rectangle: Rounded Corners 800344310" o:spid="_x0000_s1029" style="position:absolute;left:1308;top:1136;width:22669;height:755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" fillcolor="#f2f2f2" strokeweight="1pt">
                    <v:stroke startarrowwidth="narrow" startarrowlength="short" endarrowwidth="narrow" endarrowlength="short"/>
                    <v:textbox inset="7pt,3pt,7pt,3pt">
                      <w:txbxContent>
                        <w:p w14:paraId="1A55E992" w14:textId="77777777" w:rsidR="000520BF" w:rsidRDefault="00000000">
                          <w:pPr>
                            <w:textDirection w:val="btLr"/>
                          </w:pPr>
                          <w:r>
                            <w:rPr>
                              <w:rFonts w:ascii="Quattrocento Sans" w:eastAsia="Quattrocento Sans" w:hAnsi="Quattrocento Sans" w:cs="Quattrocento Sans"/>
                              <w:b/>
                              <w:color w:val="ED7D31"/>
                              <w:sz w:val="22"/>
                            </w:rPr>
                            <w:t>1.</w:t>
                          </w:r>
                          <w:r>
                            <w:rPr>
                              <w:rFonts w:ascii="Quattrocento Sans" w:eastAsia="Quattrocento Sans" w:hAnsi="Quattrocento Sans" w:cs="Quattrocento Sans"/>
                              <w:color w:val="000000"/>
                              <w:sz w:val="22"/>
                            </w:rPr>
                            <w:t xml:space="preserve"> Staff member immediately reports the breach to the responsible manager. </w:t>
                          </w:r>
                        </w:p>
                      </w:txbxContent>
                    </v:textbox>
                  </v:roundrect>
                  <v:shape id="Freeform: Shape 779690695" o:spid="_x0000_s1030" style="position:absolute;left:24644;top:2381;width:12751;height:6972;visibility:visible;mso-wrap-style:square;v-text-anchor:top" coordsize="1275119,6972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" adj="-11796480,,5400" path="m,l,697203r1275119,l1275119,,,xe" stroked="f">
                    <v:stroke joinstyle="miter"/>
                    <v:formulas/>
                    <v:path arrowok="t" o:extrusionok="f" o:connecttype="custom" textboxrect="0,0,1275119,697203"/>
                    <v:textbox inset="7pt,3pt,7pt,3pt">
                      <w:txbxContent>
                        <w:p w14:paraId="1A55E993" w14:textId="77777777" w:rsidR="000520BF" w:rsidRDefault="000520BF">
                          <w:pPr>
                            <w:spacing w:after="0"/>
                            <w:textDirection w:val="btLr"/>
                          </w:pPr>
                        </w:p>
                      </w:txbxContent>
                    </v:textbox>
                  </v:shape>
                  <v:roundrect id="Rectangle: Rounded Corners 497031388" o:spid="_x0000_s1031" style="position:absolute;left:36728;top:2076;width:22669;height:54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" strokeweight="1pt">
                    <v:stroke startarrowwidth="narrow" startarrowlength="short" endarrowwidth="narrow" endarrowlength="short"/>
                    <v:textbox inset="7pt,3pt,7pt,3pt">
                      <w:txbxContent>
                        <w:p w14:paraId="1A55E994" w14:textId="77777777" w:rsidR="000520BF" w:rsidRDefault="00000000">
                          <w:pPr>
                            <w:textDirection w:val="btLr"/>
                          </w:pPr>
                          <w:r>
                            <w:rPr>
                              <w:rFonts w:ascii="Quattrocento Sans" w:eastAsia="Quattrocento Sans" w:hAnsi="Quattrocento Sans" w:cs="Quattrocento Sans"/>
                              <w:sz w:val="22"/>
                            </w:rPr>
                            <w:t>Then also report the breach to the IT service desk.</w:t>
                          </w:r>
                        </w:p>
                      </w:txbxContent>
                    </v:textbox>
                  </v:roundrect>
                  <v:shape id="Freeform: Shape 1406358055" o:spid="_x0000_s1032" style="position:absolute;left:23977;top:4813;width:12751;height:101;rotation:180;flip:x;visibility:visible;mso-wrap-style:square;v-text-anchor:middle" coordsize="1275119,1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" path="m,l1275119,10100e" strokeweight="1pt">
                    <v:stroke startarrowwidth="narrow" startarrowlength="short" endarrow="block"/>
                    <v:path arrowok="t" o:extrusionok="f"/>
                  </v:shape>
                  <v:roundrect id="Rectangle: Rounded Corners 497401762" o:spid="_x0000_s1033" style="position:absolute;left:18453;top:10947;width:22669;height:75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" strokeweight="1pt">
                    <v:stroke startarrowwidth="narrow" startarrowlength="short" endarrowwidth="narrow" endarrowlength="short"/>
                    <v:textbox inset="7pt,3pt,7pt,3pt">
                      <w:txbxContent>
                        <w:p w14:paraId="1A55E995" w14:textId="77777777" w:rsidR="000520BF" w:rsidRDefault="00000000">
                          <w:pPr>
                            <w:textDirection w:val="btLr"/>
                          </w:pPr>
                          <w:r>
                            <w:rPr>
                              <w:rFonts w:ascii="Quattrocento Sans" w:eastAsia="Quattrocento Sans" w:hAnsi="Quattrocento Sans" w:cs="Quattrocento Sans"/>
                              <w:b/>
                              <w:color w:val="ED7D31"/>
                              <w:sz w:val="22"/>
                            </w:rPr>
                            <w:t>2.</w:t>
                          </w:r>
                          <w:r>
                            <w:rPr>
                              <w:rFonts w:ascii="Quattrocento Sans" w:eastAsia="Quattrocento Sans" w:hAnsi="Quattrocento Sans" w:cs="Quattrocento Sans"/>
                              <w:sz w:val="22"/>
                            </w:rPr>
                            <w:t xml:space="preserve"> Immediate action is taken to contain the breach and recover data where possible.</w:t>
                          </w:r>
                        </w:p>
                      </w:txbxContent>
                    </v:textbox>
                  </v:roundrect>
                  <v:roundrect id="Rectangle: Rounded Corners 1280764285" o:spid="_x0000_s1034" style="position:absolute;left:18453;top:20186;width:22669;height:7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" strokeweight="1pt">
                    <v:stroke startarrowwidth="narrow" startarrowlength="short" endarrowwidth="narrow" endarrowlength="short"/>
                    <v:textbox inset="7pt,3pt,7pt,3pt">
                      <w:txbxContent>
                        <w:p w14:paraId="1A55E996" w14:textId="77777777" w:rsidR="000520BF" w:rsidRDefault="00000000">
                          <w:pPr>
                            <w:textDirection w:val="btLr"/>
                          </w:pPr>
                          <w:r>
                            <w:rPr>
                              <w:rFonts w:ascii="Quattrocento Sans" w:eastAsia="Quattrocento Sans" w:hAnsi="Quattrocento Sans" w:cs="Quattrocento Sans"/>
                              <w:b/>
                              <w:color w:val="ED7D31"/>
                              <w:sz w:val="22"/>
                            </w:rPr>
                            <w:t>3</w:t>
                          </w:r>
                          <w:r>
                            <w:rPr>
                              <w:rFonts w:ascii="Quattrocento Sans" w:eastAsia="Quattrocento Sans" w:hAnsi="Quattrocento Sans" w:cs="Quattrocento Sans"/>
                              <w:sz w:val="22"/>
                            </w:rPr>
                            <w:t>. The incident is recorded in the Data Breach Log and the DPO contacted (if not already).</w:t>
                          </w:r>
                        </w:p>
                      </w:txbxContent>
                    </v:textbox>
                  </v:roundrect>
                  <v:roundrect id="Rectangle: Rounded Corners 311741914" o:spid="_x0000_s1035" style="position:absolute;left:18453;top:29711;width:22669;height:7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" strokeweight="1pt">
                    <v:stroke startarrowwidth="narrow" startarrowlength="short" endarrowwidth="narrow" endarrowlength="short"/>
                    <v:textbox inset="7pt,3pt,7pt,3pt">
                      <w:txbxContent>
                        <w:p w14:paraId="1A55E997" w14:textId="77777777" w:rsidR="000520BF" w:rsidRDefault="00000000">
                          <w:pPr>
                            <w:textDirection w:val="btLr"/>
                          </w:pPr>
                          <w:r>
                            <w:rPr>
                              <w:rFonts w:ascii="Quattrocento Sans" w:eastAsia="Quattrocento Sans" w:hAnsi="Quattrocento Sans" w:cs="Quattrocento Sans"/>
                              <w:b/>
                              <w:color w:val="ED7D31"/>
                              <w:sz w:val="22"/>
                            </w:rPr>
                            <w:t>4.</w:t>
                          </w:r>
                          <w:r>
                            <w:rPr>
                              <w:rFonts w:ascii="Quattrocento Sans" w:eastAsia="Quattrocento Sans" w:hAnsi="Quattrocento Sans" w:cs="Quattrocento Sans"/>
                              <w:sz w:val="22"/>
                            </w:rPr>
                            <w:t xml:space="preserve"> A review and assessment is done to assess risks to data subjects.</w:t>
                          </w:r>
                        </w:p>
                      </w:txbxContent>
                    </v:textbox>
                  </v:roundrect>
                  <v:roundrect id="Rectangle: Rounded Corners 1818404944" o:spid="_x0000_s1036" style="position:absolute;left:2641;top:46208;width:19031;height:95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" strokeweight="1pt">
                    <v:stroke startarrowwidth="narrow" startarrowlength="short" endarrowwidth="narrow" endarrowlength="short"/>
                    <v:textbox inset="7pt,3pt,7pt,3pt">
                      <w:txbxContent>
                        <w:p w14:paraId="1A55E998" w14:textId="77777777" w:rsidR="000520BF" w:rsidRDefault="00000000">
                          <w:pPr>
                            <w:textDirection w:val="btLr"/>
                          </w:pPr>
                          <w:r>
                            <w:rPr>
                              <w:rFonts w:ascii="Quattrocento Sans" w:eastAsia="Quattrocento Sans" w:hAnsi="Quattrocento Sans" w:cs="Quattrocento Sans"/>
                              <w:b/>
                              <w:color w:val="ED7D31"/>
                              <w:sz w:val="22"/>
                            </w:rPr>
                            <w:t>5.</w:t>
                          </w:r>
                          <w:r>
                            <w:rPr>
                              <w:rFonts w:ascii="Quattrocento Sans" w:eastAsia="Quattrocento Sans" w:hAnsi="Quattrocento Sans" w:cs="Quattrocento Sans"/>
                              <w:sz w:val="22"/>
                            </w:rPr>
                            <w:t xml:space="preserve"> The DPO must notify the ICO of the data breach within 72 hours of the initial report.</w:t>
                          </w:r>
                        </w:p>
                      </w:txbxContent>
                    </v:textbox>
                  </v:roundrect>
                  <v:shape id="Freeform: Shape 1994108751" o:spid="_x0000_s1037" style="position:absolute;left:19932;top:37426;width:10249;height:7735;visibility:visible;mso-wrap-style:square;v-text-anchor:top" coordsize="1024915,7735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" adj="-11796480,,5400" path="m,l,773503r1024915,l1024915,,,xe" filled="f" stroked="f">
                    <v:stroke joinstyle="miter"/>
                    <v:formulas/>
                    <v:path arrowok="t" o:extrusionok="f" o:connecttype="custom" textboxrect="0,0,1024915,773503"/>
                    <v:textbox inset="7pt,3pt,7pt,3pt">
                      <w:txbxContent>
                        <w:p w14:paraId="1A55E999" w14:textId="77777777" w:rsidR="000520BF" w:rsidRDefault="00000000">
                          <w:pPr>
                            <w:jc w:val="right"/>
                            <w:textDirection w:val="btLr"/>
                          </w:pPr>
                          <w:r>
                            <w:rPr>
                              <w:rFonts w:ascii="Quattrocento Sans" w:eastAsia="Quattrocento Sans" w:hAnsi="Quattrocento Sans" w:cs="Quattrocento Sans"/>
                              <w:i/>
                              <w:color w:val="A6A6A6"/>
                              <w:sz w:val="22"/>
                            </w:rPr>
                            <w:t xml:space="preserve">If there is </w:t>
                          </w:r>
                          <w:r>
                            <w:rPr>
                              <w:rFonts w:ascii="Quattrocento Sans" w:eastAsia="Quattrocento Sans" w:hAnsi="Quattrocento Sans" w:cs="Quattrocento Sans"/>
                              <w:i/>
                              <w:color w:val="A6A6A6"/>
                              <w:sz w:val="22"/>
                            </w:rPr>
                            <w:br/>
                          </w:r>
                          <w:r>
                            <w:rPr>
                              <w:rFonts w:ascii="Quattrocento Sans" w:eastAsia="Quattrocento Sans" w:hAnsi="Quattrocento Sans" w:cs="Quattrocento Sans"/>
                              <w:b/>
                              <w:i/>
                              <w:color w:val="A6A6A6"/>
                              <w:sz w:val="22"/>
                            </w:rPr>
                            <w:t>no risk</w:t>
                          </w:r>
                          <w:r>
                            <w:rPr>
                              <w:rFonts w:ascii="Quattrocento Sans" w:eastAsia="Quattrocento Sans" w:hAnsi="Quattrocento Sans" w:cs="Quattrocento Sans"/>
                              <w:i/>
                              <w:color w:val="A6A6A6"/>
                              <w:sz w:val="22"/>
                            </w:rPr>
                            <w:t xml:space="preserve"> to data subjects </w:t>
                          </w:r>
                        </w:p>
                        <w:p w14:paraId="1A55E99A" w14:textId="77777777" w:rsidR="000520BF" w:rsidRDefault="000520BF">
                          <w:pPr>
                            <w:jc w:val="right"/>
                            <w:textDirection w:val="btLr"/>
                          </w:pPr>
                        </w:p>
                      </w:txbxContent>
                    </v:textbox>
                  </v:shape>
                  <v:roundrect id="Rectangle: Rounded Corners 957291213" o:spid="_x0000_s1038" style="position:absolute;left:15081;top:59543;width:29432;height:832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" fillcolor="#f2f2f2" strokeweight="1pt">
                    <v:stroke startarrowwidth="narrow" startarrowlength="short" endarrowwidth="narrow" endarrowlength="short"/>
                    <v:textbox inset="7pt,3pt,7pt,3pt">
                      <w:txbxContent>
                        <w:p w14:paraId="1A55E99B" w14:textId="77777777" w:rsidR="000520BF" w:rsidRDefault="00000000">
                          <w:pPr>
                            <w:textDirection w:val="btLr"/>
                          </w:pPr>
                          <w:r>
                            <w:rPr>
                              <w:rFonts w:ascii="Quattrocento Sans" w:eastAsia="Quattrocento Sans" w:hAnsi="Quattrocento Sans" w:cs="Quattrocento Sans"/>
                              <w:b/>
                              <w:color w:val="ED7D31"/>
                              <w:sz w:val="22"/>
                            </w:rPr>
                            <w:t>7.</w:t>
                          </w:r>
                          <w:r>
                            <w:rPr>
                              <w:rFonts w:ascii="Quattrocento Sans" w:eastAsia="Quattrocento Sans" w:hAnsi="Quattrocento Sans" w:cs="Quattrocento Sans"/>
                              <w:color w:val="000000"/>
                              <w:sz w:val="22"/>
                            </w:rPr>
                            <w:t xml:space="preserve"> Document the incident and take appropriate follow-up actions to strengthen data security measures.</w:t>
                          </w:r>
                        </w:p>
                      </w:txbxContent>
                    </v:textbox>
                  </v:roundrect>
                  <v:shape id="Freeform: Shape 422801791" o:spid="_x0000_s1039" style="position:absolute;left:41008;top:7657;width:7169;height:6941;rotation:90;visibility:visible;mso-wrap-style:square;v-text-anchor:middle" coordsize="716910,69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" path="m,l716910,r,694103e" strokeweight="1pt">
                    <v:stroke startarrowwidth="narrow" startarrowlength="short" endarrow="block" miterlimit="5243f" joinstyle="miter"/>
                    <v:path arrowok="t" o:extrusionok="f"/>
                  </v:shape>
                  <v:shape id="Freeform: Shape 1821999099" o:spid="_x0000_s1040" style="position:absolute;left:29787;top:18472;width:7;height:1714;visibility:visible;mso-wrap-style:square;v-text-anchor:middle" coordsize="700,17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" path="m,l700,171400e" strokeweight="1pt">
                    <v:stroke startarrowwidth="narrow" startarrowlength="short" endarrow="block"/>
                    <v:path arrowok="t" o:extrusionok="f"/>
                  </v:shape>
                  <v:shape id="Freeform: Shape 124499245" o:spid="_x0000_s1041" style="position:absolute;left:29787;top:27616;width:7;height:2095;visibility:visible;mso-wrap-style:square;v-text-anchor:middle" coordsize="700,209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" path="m,l700,209501e" strokeweight="1pt">
                    <v:stroke startarrowwidth="narrow" startarrowlength="short" endarrow="block"/>
                    <v:path arrowok="t" o:extrusionok="f"/>
                  </v:shape>
                  <v:shape id="Freeform: Shape 644461102" o:spid="_x0000_s1042" style="position:absolute;left:1816;top:37426;width:10826;height:6916;visibility:visible;mso-wrap-style:square;v-text-anchor:top" coordsize="1082616,6916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" adj="-11796480,,5400" path="m,l,691603r1082616,l1082616,,,xe" filled="f" stroked="f">
                    <v:stroke joinstyle="miter"/>
                    <v:formulas/>
                    <v:path arrowok="t" o:extrusionok="f" o:connecttype="custom" textboxrect="0,0,1082616,691603"/>
                    <v:textbox inset="7pt,3pt,7pt,3pt">
                      <w:txbxContent>
                        <w:p w14:paraId="1A55E99C" w14:textId="77777777" w:rsidR="000520BF" w:rsidRDefault="00000000">
                          <w:pPr>
                            <w:jc w:val="right"/>
                            <w:textDirection w:val="btLr"/>
                          </w:pPr>
                          <w:r>
                            <w:rPr>
                              <w:rFonts w:ascii="Quattrocento Sans" w:eastAsia="Quattrocento Sans" w:hAnsi="Quattrocento Sans" w:cs="Quattrocento Sans"/>
                              <w:i/>
                              <w:color w:val="A6A6A6"/>
                              <w:sz w:val="22"/>
                            </w:rPr>
                            <w:t>If there is</w:t>
                          </w:r>
                          <w:r>
                            <w:rPr>
                              <w:rFonts w:ascii="Quattrocento Sans" w:eastAsia="Quattrocento Sans" w:hAnsi="Quattrocento Sans" w:cs="Quattrocento Sans"/>
                              <w:b/>
                              <w:i/>
                              <w:color w:val="A6A6A6"/>
                              <w:sz w:val="22"/>
                            </w:rPr>
                            <w:t xml:space="preserve"> </w:t>
                          </w:r>
                          <w:r>
                            <w:rPr>
                              <w:rFonts w:ascii="Quattrocento Sans" w:eastAsia="Quattrocento Sans" w:hAnsi="Quattrocento Sans" w:cs="Quattrocento Sans"/>
                              <w:b/>
                              <w:i/>
                              <w:color w:val="A6A6A6"/>
                              <w:sz w:val="22"/>
                            </w:rPr>
                            <w:br/>
                            <w:t>a risk</w:t>
                          </w:r>
                          <w:r>
                            <w:rPr>
                              <w:rFonts w:ascii="Quattrocento Sans" w:eastAsia="Quattrocento Sans" w:hAnsi="Quattrocento Sans" w:cs="Quattrocento Sans"/>
                              <w:i/>
                              <w:color w:val="A6A6A6"/>
                              <w:sz w:val="22"/>
                            </w:rPr>
                            <w:t xml:space="preserve"> to </w:t>
                          </w:r>
                          <w:r>
                            <w:rPr>
                              <w:rFonts w:ascii="Quattrocento Sans" w:eastAsia="Quattrocento Sans" w:hAnsi="Quattrocento Sans" w:cs="Quattrocento Sans"/>
                              <w:i/>
                              <w:color w:val="A6A6A6"/>
                              <w:sz w:val="22"/>
                            </w:rPr>
                            <w:br/>
                            <w:t>data subjects</w:t>
                          </w:r>
                        </w:p>
                        <w:p w14:paraId="1A55E99D" w14:textId="77777777" w:rsidR="000520BF" w:rsidRDefault="00000000">
                          <w:pPr>
                            <w:textDirection w:val="btLr"/>
                          </w:pPr>
                          <w:r>
                            <w:rPr>
                              <w:rFonts w:ascii="Quattrocento Sans" w:eastAsia="Quattrocento Sans" w:hAnsi="Quattrocento Sans" w:cs="Quattrocento Sans"/>
                              <w:i/>
                              <w:color w:val="A6A6A6"/>
                              <w:sz w:val="22"/>
                            </w:rPr>
                            <w:t>If it is an IT security incident</w:t>
                          </w:r>
                        </w:p>
                        <w:p w14:paraId="1A55E99E" w14:textId="77777777" w:rsidR="000520BF" w:rsidRDefault="000520BF">
                          <w:pPr>
                            <w:textDirection w:val="btLr"/>
                          </w:pPr>
                        </w:p>
                      </w:txbxContent>
                    </v:textbox>
                  </v:shape>
                  <v:shape id="Freeform: Shape 2055163014" o:spid="_x0000_s1043" style="position:absolute;left:12535;top:8792;width:6026;height:5811;rotation:-90;flip:x;visibility:visible;mso-wrap-style:square;v-text-anchor:middle" coordsize="602609,58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" path="m,l602609,r,581102e" strokeweight="1pt">
                    <v:stroke startarrowwidth="narrow" startarrowlength="short" endarrow="block" miterlimit="5243f" joinstyle="miter"/>
                    <v:path arrowok="t" o:extrusionok="f"/>
                  </v:shape>
                  <v:shape id="Freeform: Shape 368658485" o:spid="_x0000_s1044" style="position:absolute;left:18593;top:48334;width:22402;height:13;rotation:-90;flip:x;visibility:visible;mso-wrap-style:square;v-text-anchor:middle" coordsize="2240233,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" path="m,l1120116,r,1300l2240233,1300e" strokeweight="1pt">
                    <v:stroke startarrowwidth="narrow" startarrowlength="short" endarrow="block" miterlimit="5243f" joinstyle="miter"/>
                    <v:path arrowok="t" o:extrusionok="f"/>
                  </v:shape>
                  <v:shape id="Freeform: Shape 244174266" o:spid="_x0000_s1045" style="position:absolute;left:12160;top:33426;width:6293;height:12782;flip:x;visibility:visible;mso-wrap-style:square;v-text-anchor:middle" coordsize="629309,127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" path="m,l629309,r,1278206e" strokeweight="1pt">
                    <v:stroke startarrowwidth="narrow" startarrowlength="short" endarrow="block" miterlimit="5243f" joinstyle="miter"/>
                    <v:path arrowok="t" o:extrusionok="f"/>
                  </v:shape>
                  <v:shape id="Freeform: Shape 751198108" o:spid="_x0000_s1046" style="position:absolute;left:41122;top:33426;width:5340;height:11735;visibility:visible;mso-wrap-style:square;v-text-anchor:middle" coordsize="534008,117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" path="m,l534008,r,1173505e" strokeweight="1pt">
                    <v:stroke startarrowwidth="narrow" startarrowlength="short" endarrow="block" miterlimit="5243f" joinstyle="miter"/>
                    <v:path arrowok="t" o:extrusionok="f"/>
                  </v:shape>
                  <v:shape id="Freeform: Shape 1966633526" o:spid="_x0000_s1047" style="position:absolute;left:47205;top:37141;width:10827;height:6915;visibility:visible;mso-wrap-style:square;v-text-anchor:top" coordsize="1082716,6915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" adj="-11796480,,5400" path="m,l,691503r1082716,l1082716,,,xe" filled="f" stroked="f">
                    <v:stroke joinstyle="miter"/>
                    <v:formulas/>
                    <v:path arrowok="t" o:extrusionok="f" o:connecttype="custom" textboxrect="0,0,1082716,691503"/>
                    <v:textbox inset="7pt,3pt,7pt,3pt">
                      <w:txbxContent>
                        <w:p w14:paraId="1A55E99F" w14:textId="77777777" w:rsidR="000520BF" w:rsidRDefault="00000000">
                          <w:pPr>
                            <w:textDirection w:val="btLr"/>
                          </w:pPr>
                          <w:r>
                            <w:rPr>
                              <w:rFonts w:ascii="Quattrocento Sans" w:eastAsia="Quattrocento Sans" w:hAnsi="Quattrocento Sans" w:cs="Quattrocento Sans"/>
                              <w:i/>
                              <w:color w:val="A6A6A6"/>
                              <w:sz w:val="22"/>
                            </w:rPr>
                            <w:t xml:space="preserve">If there is a </w:t>
                          </w:r>
                          <w:r>
                            <w:rPr>
                              <w:rFonts w:ascii="Quattrocento Sans" w:eastAsia="Quattrocento Sans" w:hAnsi="Quattrocento Sans" w:cs="Quattrocento Sans"/>
                              <w:b/>
                              <w:i/>
                              <w:color w:val="A6A6A6"/>
                              <w:sz w:val="22"/>
                            </w:rPr>
                            <w:t>high risk</w:t>
                          </w:r>
                          <w:r>
                            <w:rPr>
                              <w:rFonts w:ascii="Quattrocento Sans" w:eastAsia="Quattrocento Sans" w:hAnsi="Quattrocento Sans" w:cs="Quattrocento Sans"/>
                              <w:i/>
                              <w:color w:val="A6A6A6"/>
                              <w:sz w:val="22"/>
                            </w:rPr>
                            <w:t xml:space="preserve"> to data subjects</w:t>
                          </w:r>
                        </w:p>
                        <w:p w14:paraId="1A55E9A0" w14:textId="77777777" w:rsidR="000520BF" w:rsidRDefault="000520BF">
                          <w:pPr>
                            <w:textDirection w:val="btLr"/>
                          </w:pPr>
                        </w:p>
                      </w:txbxContent>
                    </v:textbox>
                  </v:shape>
                  <v:roundrect id="Rectangle: Rounded Corners 1660824240" o:spid="_x0000_s1048" style="position:absolute;left:34505;top:45161;width:23908;height:116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" strokeweight="1pt">
                    <v:stroke startarrowwidth="narrow" startarrowlength="short" endarrowwidth="narrow" endarrowlength="short"/>
                    <v:textbox inset="7pt,3pt,7pt,3pt">
                      <w:txbxContent>
                        <w:p w14:paraId="1A55E9A1" w14:textId="77777777" w:rsidR="000520BF" w:rsidRDefault="00000000">
                          <w:pPr>
                            <w:textDirection w:val="btLr"/>
                          </w:pPr>
                          <w:r>
                            <w:rPr>
                              <w:rFonts w:ascii="Quattrocento Sans" w:eastAsia="Quattrocento Sans" w:hAnsi="Quattrocento Sans" w:cs="Quattrocento Sans"/>
                              <w:b/>
                              <w:color w:val="ED7D31"/>
                              <w:sz w:val="22"/>
                            </w:rPr>
                            <w:t>6.</w:t>
                          </w:r>
                          <w:r>
                            <w:rPr>
                              <w:rFonts w:ascii="Quattrocento Sans" w:eastAsia="Quattrocento Sans" w:hAnsi="Quattrocento Sans" w:cs="Quattrocento Sans"/>
                              <w:sz w:val="22"/>
                            </w:rPr>
                            <w:t xml:space="preserve"> The DPO must notify the ICO of the data breach within 72 hours of the initial report AND inform data subjects concerned without undue delay.</w:t>
                          </w:r>
                        </w:p>
                      </w:txbxContent>
                    </v:textbox>
                  </v:roundrect>
                  <v:shape id="Freeform: Shape 634912998" o:spid="_x0000_s1049" style="position:absolute;left:42025;top:59269;width:6928;height:1949;rotation:90;visibility:visible;mso-wrap-style:square;v-text-anchor:middle" coordsize="692810,19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" path="m,l692810,r,194900e" strokeweight="1pt">
                    <v:stroke startarrowwidth="narrow" startarrowlength="short" endarrow="block" miterlimit="5243f" joinstyle="miter"/>
                    <v:path arrowok="t" o:extrusionok="f"/>
                  </v:shape>
                  <v:shape id="Freeform: Shape 1336663919" o:spid="_x0000_s1050" style="position:absolute;left:9633;top:58259;width:7976;height:2921;rotation:-90;flip:x;visibility:visible;mso-wrap-style:square;v-text-anchor:middle" coordsize="797612,29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" path="m,l797612,r,292101e" strokeweight="1pt">
                    <v:stroke startarrowwidth="narrow" startarrowlength="short" endarrow="block" miterlimit="5243f" joinstyle="miter"/>
                    <v:path arrowok="t" o:extrusionok="f"/>
                  </v:shape>
                  <v:shape id="Freeform: Shape 1622740645" o:spid="_x0000_s1051" style="position:absolute;left:21672;top:50971;width:12833;height:6;visibility:visible;mso-wrap-style:square;v-text-anchor:middle" coordsize="128331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" path="m,l1283319,600e" strokeweight="1pt">
                    <v:stroke dashstyle="dash" startarrowwidth="narrow" startarrowlength="short" endarrow="block"/>
                    <v:path arrowok="t" o:extrusionok="f"/>
                  </v:shape>
                </v:group>
                <w10:anchorlock/>
              </v:group>
            </w:pict>
          </mc:Fallback>
        </mc:AlternateContent>
      </w:r>
    </w:p>
    <w:p w14:paraId="1A55E926" w14:textId="77777777" w:rsidR="000520BF" w:rsidRDefault="00000000">
      <w:pPr>
        <w:pStyle w:val="Heading2"/>
      </w:pPr>
      <w:bookmarkStart w:id="11" w:name="_Toc144717695"/>
      <w:r>
        <w:t>Personal data breach procedure steps</w:t>
      </w:r>
      <w:bookmarkEnd w:id="11"/>
    </w:p>
    <w:p w14:paraId="1A55E927" w14:textId="77777777" w:rsidR="000520BF" w:rsidRDefault="000520BF"/>
    <w:p w14:paraId="1A55E928" w14:textId="77777777" w:rsidR="000520BF" w:rsidRDefault="00000000">
      <w:pPr>
        <w:pStyle w:val="Heading3"/>
      </w:pPr>
      <w:bookmarkStart w:id="12" w:name="_Toc144717696"/>
      <w:r>
        <w:t>1. Reporting the data breach</w:t>
      </w:r>
      <w:bookmarkEnd w:id="12"/>
    </w:p>
    <w:p w14:paraId="1A55E929" w14:textId="77777777" w:rsidR="000520BF" w:rsidRDefault="00000000">
      <w:r>
        <w:t>Anyone who detects or suspects a personal data breach or an IT security incident, must report it immediately!</w:t>
      </w:r>
    </w:p>
    <w:p w14:paraId="1A55E92A" w14:textId="6915D2CB" w:rsidR="000520BF" w:rsidRDefault="00000000">
      <w:pPr>
        <w:numPr>
          <w:ilvl w:val="0"/>
          <w:numId w:val="6"/>
        </w:numPr>
      </w:pPr>
      <w:r>
        <w:rPr>
          <w:b/>
          <w:i/>
        </w:rPr>
        <w:t>Report to</w:t>
      </w:r>
      <w:r>
        <w:t xml:space="preserve"> the responsible manager</w:t>
      </w:r>
      <w:r w:rsidR="00D12177">
        <w:t>/headteacher</w:t>
      </w:r>
      <w:r>
        <w:t xml:space="preserve"> or DPO </w:t>
      </w:r>
    </w:p>
    <w:p w14:paraId="1A55E92B" w14:textId="3D044D4A" w:rsidR="000520BF" w:rsidRDefault="00000000">
      <w:pPr>
        <w:numPr>
          <w:ilvl w:val="0"/>
          <w:numId w:val="6"/>
        </w:numPr>
      </w:pPr>
      <w:r>
        <w:t xml:space="preserve">If the breach is related to an IT security incident, </w:t>
      </w:r>
      <w:r>
        <w:rPr>
          <w:b/>
          <w:i/>
        </w:rPr>
        <w:t>also report to</w:t>
      </w:r>
      <w:r>
        <w:t xml:space="preserve"> </w:t>
      </w:r>
      <w:r w:rsidR="0078530D">
        <w:rPr>
          <w:b/>
        </w:rPr>
        <w:t xml:space="preserve">your IT department and headteacher. </w:t>
      </w:r>
    </w:p>
    <w:p w14:paraId="1A55E92C" w14:textId="77777777" w:rsidR="000520BF" w:rsidRDefault="00000000">
      <w:pPr>
        <w:rPr>
          <w:b/>
        </w:rPr>
      </w:pPr>
      <w:r>
        <w:rPr>
          <w:b/>
        </w:rPr>
        <w:t>Why?</w:t>
      </w:r>
    </w:p>
    <w:p w14:paraId="1A55E92D" w14:textId="77777777" w:rsidR="000520BF" w:rsidRDefault="00000000">
      <w:r>
        <w:t>Timeliness of reporting is key to ensure we can put measures in place to contain the damage and recover the data if possible, and to assess how severe the breach is for the people whose data has been compromised.</w:t>
      </w:r>
    </w:p>
    <w:p w14:paraId="1A55E92E" w14:textId="77777777" w:rsidR="000520BF" w:rsidRDefault="000520BF">
      <w:pPr>
        <w:pStyle w:val="Heading3"/>
      </w:pPr>
    </w:p>
    <w:p w14:paraId="1A55E92F" w14:textId="77777777" w:rsidR="000520BF" w:rsidRDefault="00000000">
      <w:pPr>
        <w:pStyle w:val="Heading3"/>
      </w:pPr>
      <w:bookmarkStart w:id="13" w:name="_Toc144717697"/>
      <w:r>
        <w:t>2. Contain the breach and recover data</w:t>
      </w:r>
      <w:bookmarkEnd w:id="13"/>
    </w:p>
    <w:p w14:paraId="1A55E930" w14:textId="77777777" w:rsidR="000520BF" w:rsidRDefault="00000000">
      <w:r>
        <w:t xml:space="preserve">The responsible manager/DPO must take immediate action to contain the breach and to recover any information disclosed or lost. </w:t>
      </w:r>
    </w:p>
    <w:p w14:paraId="1A55E931" w14:textId="77777777" w:rsidR="000520BF" w:rsidRDefault="00000000">
      <w:pPr>
        <w:rPr>
          <w:b/>
        </w:rPr>
      </w:pPr>
      <w:r>
        <w:rPr>
          <w:b/>
        </w:rPr>
        <w:t>Why?</w:t>
      </w:r>
    </w:p>
    <w:p w14:paraId="1A55E932" w14:textId="77777777" w:rsidR="000520BF" w:rsidRDefault="00000000">
      <w:r>
        <w:t>To reduce the impact on individuals whose personal information is/could be at risk (for example, ensuring any emails sent to the wrong people have been deleted).</w:t>
      </w:r>
    </w:p>
    <w:p w14:paraId="1A55E933" w14:textId="77777777" w:rsidR="000520BF" w:rsidRDefault="000520BF"/>
    <w:p w14:paraId="1A55E934" w14:textId="77777777" w:rsidR="000520BF" w:rsidRDefault="00000000">
      <w:pPr>
        <w:pStyle w:val="Heading3"/>
      </w:pPr>
      <w:bookmarkStart w:id="14" w:name="_Toc144717698"/>
      <w:r>
        <w:t>3. Record the incident in the Data Breach Log</w:t>
      </w:r>
      <w:bookmarkEnd w:id="14"/>
    </w:p>
    <w:p w14:paraId="1A55E935" w14:textId="77777777" w:rsidR="000520BF" w:rsidRDefault="00000000">
      <w:r>
        <w:t xml:space="preserve">Once any immediate damage is contained, the responsible manager/DPO needs to record a detailed description of the breach in the Data Breach Log and inform the DPO/data protection lead if they are not already involved.  </w:t>
      </w:r>
    </w:p>
    <w:p w14:paraId="1A55E936" w14:textId="77777777" w:rsidR="000520BF" w:rsidRDefault="00000000">
      <w:r>
        <w:t>The type of information that should be recorded initially (and after the incident review and risk assessment) includes:</w:t>
      </w:r>
    </w:p>
    <w:p w14:paraId="1A55E937" w14:textId="77777777" w:rsidR="000520BF" w:rsidRDefault="00000000">
      <w:pPr>
        <w:numPr>
          <w:ilvl w:val="0"/>
          <w:numId w:val="8"/>
        </w:numPr>
      </w:pPr>
      <w:r>
        <w:t xml:space="preserve">A description of the nature of the </w:t>
      </w:r>
      <w:proofErr w:type="gramStart"/>
      <w:r>
        <w:t>breach;</w:t>
      </w:r>
      <w:proofErr w:type="gramEnd"/>
    </w:p>
    <w:p w14:paraId="1A55E938" w14:textId="77777777" w:rsidR="000520BF" w:rsidRDefault="00000000">
      <w:pPr>
        <w:numPr>
          <w:ilvl w:val="0"/>
          <w:numId w:val="8"/>
        </w:numPr>
      </w:pPr>
      <w:r>
        <w:t xml:space="preserve">The number of data subjects and personal data records </w:t>
      </w:r>
      <w:proofErr w:type="gramStart"/>
      <w:r>
        <w:t>affected;</w:t>
      </w:r>
      <w:proofErr w:type="gramEnd"/>
    </w:p>
    <w:p w14:paraId="1A55E939" w14:textId="77777777" w:rsidR="000520BF" w:rsidRDefault="00000000">
      <w:pPr>
        <w:numPr>
          <w:ilvl w:val="0"/>
          <w:numId w:val="8"/>
        </w:numPr>
      </w:pPr>
      <w:r>
        <w:t xml:space="preserve">The categories of personal/sensitive data </w:t>
      </w:r>
      <w:proofErr w:type="gramStart"/>
      <w:r>
        <w:t>affected;</w:t>
      </w:r>
      <w:proofErr w:type="gramEnd"/>
    </w:p>
    <w:p w14:paraId="1A55E93A" w14:textId="77777777" w:rsidR="000520BF" w:rsidRDefault="00000000">
      <w:pPr>
        <w:numPr>
          <w:ilvl w:val="0"/>
          <w:numId w:val="8"/>
        </w:numPr>
      </w:pPr>
      <w:r>
        <w:t xml:space="preserve">Likely consequences of the </w:t>
      </w:r>
      <w:proofErr w:type="gramStart"/>
      <w:r>
        <w:t>breach;</w:t>
      </w:r>
      <w:proofErr w:type="gramEnd"/>
    </w:p>
    <w:p w14:paraId="1A55E93B" w14:textId="77777777" w:rsidR="000520BF" w:rsidRDefault="00000000">
      <w:pPr>
        <w:numPr>
          <w:ilvl w:val="0"/>
          <w:numId w:val="8"/>
        </w:numPr>
      </w:pPr>
      <w:r>
        <w:t>Any measures that have been or will be taken to address/mitigate the breach.</w:t>
      </w:r>
    </w:p>
    <w:p w14:paraId="1A55E93C" w14:textId="77777777" w:rsidR="000520BF" w:rsidRDefault="00000000">
      <w:r>
        <w:t>This step needs to be done straight away.</w:t>
      </w:r>
    </w:p>
    <w:p w14:paraId="1A55E93D" w14:textId="77777777" w:rsidR="000520BF" w:rsidRDefault="00000000">
      <w:pPr>
        <w:rPr>
          <w:b/>
        </w:rPr>
      </w:pPr>
      <w:r>
        <w:rPr>
          <w:b/>
        </w:rPr>
        <w:t>Why?</w:t>
      </w:r>
    </w:p>
    <w:p w14:paraId="1A55E93E" w14:textId="77777777" w:rsidR="000520BF" w:rsidRDefault="00000000">
      <w:pPr>
        <w:numPr>
          <w:ilvl w:val="0"/>
          <w:numId w:val="5"/>
        </w:numPr>
      </w:pPr>
      <w:r>
        <w:t>To give the organisation/DPO time to assess the severity of the breach, who needs to be informed and to investigate how it occurred/what actions are needed to remove any vulnerabilities.</w:t>
      </w:r>
    </w:p>
    <w:p w14:paraId="1A55E93F" w14:textId="77777777" w:rsidR="000520BF" w:rsidRDefault="00000000">
      <w:r>
        <w:t>To record the breach in the online data breach log:</w:t>
      </w:r>
    </w:p>
    <w:p w14:paraId="1A55E940"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Log onto the Data Protection Knowledge Bank at:</w:t>
      </w:r>
      <w:r>
        <w:rPr>
          <w:rFonts w:ascii="Quattrocento Sans" w:eastAsia="Quattrocento Sans" w:hAnsi="Quattrocento Sans" w:cs="Quattrocento Sans"/>
        </w:rPr>
        <w:br/>
      </w:r>
      <w:hyperlink r:id="rId8">
        <w:r>
          <w:rPr>
            <w:rFonts w:ascii="Quattrocento Sans" w:eastAsia="Quattrocento Sans" w:hAnsi="Quattrocento Sans" w:cs="Quattrocento Sans"/>
            <w:color w:val="1155CC"/>
            <w:u w:val="single"/>
          </w:rPr>
          <w:t>http://</w:t>
        </w:r>
        <w:proofErr w:type="spellStart"/>
        <w:r>
          <w:rPr>
            <w:rFonts w:ascii="Quattrocento Sans" w:eastAsia="Quattrocento Sans" w:hAnsi="Quattrocento Sans" w:cs="Quattrocento Sans"/>
            <w:color w:val="1155CC"/>
            <w:u w:val="single"/>
          </w:rPr>
          <w:t>kb.dataprotection.education</w:t>
        </w:r>
        <w:proofErr w:type="spellEnd"/>
      </w:hyperlink>
    </w:p>
    <w:p w14:paraId="1A55E941"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Visit Logs&gt;Breach Logs</w:t>
      </w:r>
    </w:p>
    <w:p w14:paraId="1A55E942"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Select your school and click “</w:t>
      </w:r>
      <w:proofErr w:type="gramStart"/>
      <w:r>
        <w:rPr>
          <w:rFonts w:ascii="Quattrocento Sans" w:eastAsia="Quattrocento Sans" w:hAnsi="Quattrocento Sans" w:cs="Quattrocento Sans"/>
        </w:rPr>
        <w:t>Add”</w:t>
      </w:r>
      <w:proofErr w:type="gramEnd"/>
    </w:p>
    <w:p w14:paraId="1A55E943"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Add the known details as listed in the form. Further details can be added later.</w:t>
      </w:r>
    </w:p>
    <w:p w14:paraId="1A55E944"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 xml:space="preserve">Click the “Submit” button to save and log the Breach </w:t>
      </w:r>
      <w:proofErr w:type="gramStart"/>
      <w:r>
        <w:rPr>
          <w:rFonts w:ascii="Quattrocento Sans" w:eastAsia="Quattrocento Sans" w:hAnsi="Quattrocento Sans" w:cs="Quattrocento Sans"/>
        </w:rPr>
        <w:t>log</w:t>
      </w:r>
      <w:proofErr w:type="gramEnd"/>
    </w:p>
    <w:p w14:paraId="1A55E945"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DPE will be informed automatically.</w:t>
      </w:r>
    </w:p>
    <w:p w14:paraId="1A55E946"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 xml:space="preserve">All updates to the log will be sent to DPE and the listed school </w:t>
      </w:r>
      <w:proofErr w:type="gramStart"/>
      <w:r>
        <w:rPr>
          <w:rFonts w:ascii="Quattrocento Sans" w:eastAsia="Quattrocento Sans" w:hAnsi="Quattrocento Sans" w:cs="Quattrocento Sans"/>
        </w:rPr>
        <w:t>manager</w:t>
      </w:r>
      <w:proofErr w:type="gramEnd"/>
    </w:p>
    <w:p w14:paraId="1A55E947" w14:textId="77777777" w:rsidR="000520BF" w:rsidRDefault="00000000">
      <w:pPr>
        <w:numPr>
          <w:ilvl w:val="2"/>
          <w:numId w:val="13"/>
        </w:numPr>
        <w:spacing w:after="0"/>
        <w:rPr>
          <w:rFonts w:ascii="Quattrocento Sans" w:eastAsia="Quattrocento Sans" w:hAnsi="Quattrocento Sans" w:cs="Quattrocento Sans"/>
        </w:rPr>
      </w:pPr>
      <w:r>
        <w:rPr>
          <w:rFonts w:ascii="Quattrocento Sans" w:eastAsia="Quattrocento Sans" w:hAnsi="Quattrocento Sans" w:cs="Quattrocento Sans"/>
        </w:rPr>
        <w:t xml:space="preserve">When the issue is completed, the DPO will close the breach log </w:t>
      </w:r>
      <w:r>
        <w:br/>
      </w:r>
    </w:p>
    <w:p w14:paraId="1A55E948" w14:textId="77777777" w:rsidR="000520BF" w:rsidRDefault="00000000">
      <w:pPr>
        <w:pStyle w:val="Heading3"/>
      </w:pPr>
      <w:bookmarkStart w:id="15" w:name="_Toc144717699"/>
      <w:r>
        <w:t>4. Incident review and risk assessment</w:t>
      </w:r>
      <w:bookmarkEnd w:id="15"/>
    </w:p>
    <w:p w14:paraId="1A55E949" w14:textId="77777777" w:rsidR="000520BF" w:rsidRDefault="00000000">
      <w:r>
        <w:t>The GDPR gives the following explanation of possible risks and consequences related to a data breach:</w:t>
      </w:r>
    </w:p>
    <w:p w14:paraId="1A55E94A" w14:textId="77777777" w:rsidR="000520BF" w:rsidRDefault="00000000">
      <w:pPr>
        <w:rPr>
          <w:i/>
        </w:rPr>
      </w:pPr>
      <w:r>
        <w:rPr>
          <w:i/>
        </w:rPr>
        <w:t>“A personal data breach may, if not addressed in an appropriate and timely manner, result in physical, material or non-material damage to natural persons such as loss of control over their personal data or limitation of their rights, discrimination, identity theft or fraud, financial loss, unauthorised reversal of pseudonymisation, damage to reputation, loss of confidentiality of personal data protected by professional secrecy or any other significant economic or social disadvantage to the natural person concerned.”</w:t>
      </w:r>
    </w:p>
    <w:p w14:paraId="1A55E94B" w14:textId="77777777" w:rsidR="000520BF" w:rsidRDefault="000520BF"/>
    <w:p w14:paraId="1A55E94C" w14:textId="77777777" w:rsidR="000520BF" w:rsidRDefault="00000000">
      <w:pPr>
        <w:rPr>
          <w:i/>
        </w:rPr>
      </w:pPr>
      <w:r>
        <w:t>The risk assessment (RA) must be carried out straight away to establish what personal/sensitive data was involved in the breach and to determine the likelihood and severity of the resulting risk to those concerned. It should also outline what data protection precautions have been taken and any further actions needed.</w:t>
      </w:r>
    </w:p>
    <w:p w14:paraId="1A55E94D" w14:textId="77777777" w:rsidR="000520BF" w:rsidRDefault="00000000">
      <w:pPr>
        <w:rPr>
          <w:b/>
        </w:rPr>
      </w:pPr>
      <w:r>
        <w:rPr>
          <w:b/>
        </w:rPr>
        <w:t>Why?</w:t>
      </w:r>
    </w:p>
    <w:p w14:paraId="1A55E94E" w14:textId="77777777" w:rsidR="000520BF" w:rsidRDefault="00000000">
      <w:pPr>
        <w:numPr>
          <w:ilvl w:val="0"/>
          <w:numId w:val="7"/>
        </w:numPr>
      </w:pPr>
      <w:r>
        <w:t xml:space="preserve">To establish if there is a risk to data subjects and if so, ensure that they and/or the ICO are </w:t>
      </w:r>
      <w:proofErr w:type="gramStart"/>
      <w:r>
        <w:t>informed;</w:t>
      </w:r>
      <w:proofErr w:type="gramEnd"/>
    </w:p>
    <w:p w14:paraId="1A55E94F" w14:textId="77777777" w:rsidR="000520BF" w:rsidRDefault="00000000">
      <w:pPr>
        <w:numPr>
          <w:ilvl w:val="0"/>
          <w:numId w:val="7"/>
        </w:numPr>
      </w:pPr>
      <w:r>
        <w:t xml:space="preserve">To understand how the breach occurred and use lessons learnt to improve school systems, </w:t>
      </w:r>
      <w:proofErr w:type="gramStart"/>
      <w:r>
        <w:t>policies</w:t>
      </w:r>
      <w:proofErr w:type="gramEnd"/>
      <w:r>
        <w:t xml:space="preserve"> and procedures.</w:t>
      </w:r>
    </w:p>
    <w:p w14:paraId="1A55E950" w14:textId="77777777" w:rsidR="000520BF" w:rsidRDefault="00000000">
      <w:pPr>
        <w:pStyle w:val="Heading3"/>
      </w:pPr>
      <w:r>
        <w:br w:type="column"/>
      </w:r>
      <w:bookmarkStart w:id="16" w:name="_Toc144717700"/>
      <w:r>
        <w:t>4.1 Criteria for notification and justification</w:t>
      </w:r>
      <w:bookmarkEnd w:id="16"/>
    </w:p>
    <w:p w14:paraId="1A55E951" w14:textId="77777777" w:rsidR="000520BF" w:rsidRDefault="00000000">
      <w:r>
        <w:t>The output of the risk assessment will decide the potential adverse consequences for individuals, based on how serious or substantial these are, and how likely they are to happen (again).</w:t>
      </w:r>
    </w:p>
    <w:p w14:paraId="1A55E952" w14:textId="77777777" w:rsidR="000520BF" w:rsidRDefault="00000000">
      <w:pPr>
        <w:numPr>
          <w:ilvl w:val="0"/>
          <w:numId w:val="9"/>
        </w:numPr>
      </w:pPr>
      <w:r>
        <w:t xml:space="preserve">If there is </w:t>
      </w:r>
      <w:r>
        <w:rPr>
          <w:b/>
        </w:rPr>
        <w:t>no risk</w:t>
      </w:r>
      <w:r>
        <w:t xml:space="preserve"> to data subjects </w:t>
      </w:r>
      <w:proofErr w:type="gramStart"/>
      <w:r>
        <w:t>e.g.</w:t>
      </w:r>
      <w:proofErr w:type="gramEnd"/>
      <w:r>
        <w:t xml:space="preserve"> the incident involves encrypted data for which there is another existing source, then the DPO doesn’t have to notify the ICO or data subjects but needs to justify this decision in the documentation;</w:t>
      </w:r>
    </w:p>
    <w:p w14:paraId="1A55E953" w14:textId="77777777" w:rsidR="000520BF" w:rsidRDefault="00000000">
      <w:pPr>
        <w:numPr>
          <w:ilvl w:val="0"/>
          <w:numId w:val="9"/>
        </w:numPr>
      </w:pPr>
      <w:r>
        <w:t xml:space="preserve">If there </w:t>
      </w:r>
      <w:r>
        <w:rPr>
          <w:b/>
        </w:rPr>
        <w:t>is a risk</w:t>
      </w:r>
      <w:r>
        <w:t xml:space="preserve"> to data subjects, the DPO must notify the ICO as soon as possible and within 72 </w:t>
      </w:r>
      <w:proofErr w:type="gramStart"/>
      <w:r>
        <w:t>hours;</w:t>
      </w:r>
      <w:proofErr w:type="gramEnd"/>
    </w:p>
    <w:p w14:paraId="1A55E954" w14:textId="77777777" w:rsidR="000520BF" w:rsidRDefault="00000000">
      <w:pPr>
        <w:numPr>
          <w:ilvl w:val="0"/>
          <w:numId w:val="9"/>
        </w:numPr>
      </w:pPr>
      <w:r>
        <w:t xml:space="preserve">If there a </w:t>
      </w:r>
      <w:r>
        <w:rPr>
          <w:b/>
        </w:rPr>
        <w:t>high risk*</w:t>
      </w:r>
      <w:r>
        <w:t xml:space="preserve"> to data subjects, then those concerned must also be informed directly and without undue delay.</w:t>
      </w:r>
    </w:p>
    <w:p w14:paraId="1A55E955" w14:textId="77777777" w:rsidR="000520BF" w:rsidRDefault="00000000">
      <w:pPr>
        <w:ind w:left="720"/>
      </w:pPr>
      <w:r>
        <w:t>* If the impact of the breach is assessed as more severe, the risk is higher; if the likelihood of the consequences is greater, then the risk is higher.</w:t>
      </w:r>
    </w:p>
    <w:p w14:paraId="1A55E956" w14:textId="77777777" w:rsidR="000520BF" w:rsidRDefault="000520BF">
      <w:pPr>
        <w:ind w:left="720"/>
      </w:pPr>
    </w:p>
    <w:p w14:paraId="1A55E957" w14:textId="77777777" w:rsidR="000520BF" w:rsidRDefault="00000000">
      <w:pPr>
        <w:pStyle w:val="Heading3"/>
      </w:pPr>
      <w:bookmarkStart w:id="17" w:name="_Toc144717701"/>
      <w:r>
        <w:t>5. Notifying the ICO</w:t>
      </w:r>
      <w:bookmarkEnd w:id="17"/>
    </w:p>
    <w:p w14:paraId="1A55E958" w14:textId="77777777" w:rsidR="000520BF" w:rsidRDefault="00000000">
      <w:r>
        <w:t>The DPO must notify the ICO within 72 hours of the breach and provide the information as mentioned below. (If this is not all available, the ICO should be notified and advised when any additional information will be provided).</w:t>
      </w:r>
    </w:p>
    <w:p w14:paraId="1A55E959" w14:textId="009FBE1E" w:rsidR="000520BF" w:rsidRDefault="00000000">
      <w:r>
        <w:t xml:space="preserve">Notification is made by </w:t>
      </w:r>
      <w:r w:rsidR="0078530D">
        <w:rPr>
          <w:b/>
        </w:rPr>
        <w:t>email.</w:t>
      </w:r>
    </w:p>
    <w:p w14:paraId="1A55E95A" w14:textId="110FC82F" w:rsidR="000520BF" w:rsidRDefault="00000000">
      <w:pPr>
        <w:rPr>
          <w:b/>
        </w:rPr>
      </w:pPr>
      <w:r>
        <w:t xml:space="preserve">Confirmation of receipt of this information is made by </w:t>
      </w:r>
      <w:r w:rsidR="0078530D">
        <w:rPr>
          <w:b/>
        </w:rPr>
        <w:t>email.</w:t>
      </w:r>
    </w:p>
    <w:p w14:paraId="1A55E95B" w14:textId="77777777" w:rsidR="000520BF" w:rsidRDefault="00000000">
      <w:r>
        <w:t>The information sent to the ICO contains a description of the personal data breach including, where possible:</w:t>
      </w:r>
    </w:p>
    <w:p w14:paraId="1A55E95C" w14:textId="77777777" w:rsidR="000520BF" w:rsidRDefault="00000000">
      <w:pPr>
        <w:numPr>
          <w:ilvl w:val="0"/>
          <w:numId w:val="10"/>
        </w:numPr>
      </w:pPr>
      <w:r>
        <w:t>the categories and approximate number of individuals concerned; and</w:t>
      </w:r>
    </w:p>
    <w:p w14:paraId="1A55E95D" w14:textId="77777777" w:rsidR="000520BF" w:rsidRDefault="00000000">
      <w:pPr>
        <w:numPr>
          <w:ilvl w:val="0"/>
          <w:numId w:val="10"/>
        </w:numPr>
      </w:pPr>
      <w:r>
        <w:t xml:space="preserve">the categories and approximate number of personal data records </w:t>
      </w:r>
      <w:proofErr w:type="gramStart"/>
      <w:r>
        <w:t>concerned;</w:t>
      </w:r>
      <w:proofErr w:type="gramEnd"/>
    </w:p>
    <w:p w14:paraId="1A55E95E" w14:textId="77777777" w:rsidR="000520BF" w:rsidRDefault="00000000">
      <w:pPr>
        <w:numPr>
          <w:ilvl w:val="0"/>
          <w:numId w:val="10"/>
        </w:numPr>
      </w:pPr>
      <w:r>
        <w:t xml:space="preserve">the name and contact details of the data protection officer (DPO) or other contact point where more information can be </w:t>
      </w:r>
      <w:proofErr w:type="gramStart"/>
      <w:r>
        <w:t>obtained;</w:t>
      </w:r>
      <w:proofErr w:type="gramEnd"/>
    </w:p>
    <w:p w14:paraId="1A55E95F" w14:textId="77777777" w:rsidR="000520BF" w:rsidRDefault="00000000">
      <w:pPr>
        <w:numPr>
          <w:ilvl w:val="0"/>
          <w:numId w:val="10"/>
        </w:numPr>
      </w:pPr>
      <w:r>
        <w:t>a description of the likely consequences of the personal data breach; and</w:t>
      </w:r>
    </w:p>
    <w:p w14:paraId="1A55E960" w14:textId="77777777" w:rsidR="000520BF" w:rsidRDefault="00000000">
      <w:pPr>
        <w:numPr>
          <w:ilvl w:val="0"/>
          <w:numId w:val="10"/>
        </w:numPr>
      </w:pPr>
      <w:r>
        <w:t>a description of the measures taken, or proposed to be taken, to deal with the personal data breach, including, where appropriate, the measures taken to mitigate any possible adverse effects.</w:t>
      </w:r>
    </w:p>
    <w:p w14:paraId="1A55E961" w14:textId="77777777" w:rsidR="000520BF" w:rsidRDefault="00000000">
      <w:r>
        <w:rPr>
          <w:b/>
        </w:rPr>
        <w:t>Why?</w:t>
      </w:r>
      <w:r>
        <w:rPr>
          <w:b/>
        </w:rPr>
        <w:br/>
      </w:r>
      <w:r>
        <w:t>It’s the law. If the breach is not reported, the school could be liable to a fine or other enforcement action.</w:t>
      </w:r>
    </w:p>
    <w:p w14:paraId="1A55E962" w14:textId="77777777" w:rsidR="000520BF" w:rsidRDefault="000520BF">
      <w:pPr>
        <w:rPr>
          <w:b/>
        </w:rPr>
      </w:pPr>
    </w:p>
    <w:p w14:paraId="1A55E963" w14:textId="77777777" w:rsidR="000520BF" w:rsidRDefault="00000000">
      <w:pPr>
        <w:pStyle w:val="Heading3"/>
      </w:pPr>
      <w:bookmarkStart w:id="18" w:name="_Toc144717702"/>
      <w:r>
        <w:t>6. Notifying the data subjects</w:t>
      </w:r>
      <w:bookmarkEnd w:id="18"/>
    </w:p>
    <w:p w14:paraId="1A55E964" w14:textId="77777777" w:rsidR="000520BF" w:rsidRDefault="00000000">
      <w:r>
        <w:t>The DPO will promptly inform those affected, particularly if there is a need to mitigate an immediate risk of damage to them as follows:</w:t>
      </w:r>
    </w:p>
    <w:p w14:paraId="1A55E965" w14:textId="77777777" w:rsidR="000520BF" w:rsidRDefault="00000000">
      <w:pPr>
        <w:numPr>
          <w:ilvl w:val="0"/>
          <w:numId w:val="11"/>
        </w:numPr>
      </w:pPr>
      <w:r>
        <w:t>The breach must be described in clear and plain language including the nature of the personal data breach and similar information as supplied to the ICO, as a minimum:</w:t>
      </w:r>
    </w:p>
    <w:p w14:paraId="1A55E966" w14:textId="77777777" w:rsidR="000520BF" w:rsidRDefault="00000000">
      <w:pPr>
        <w:numPr>
          <w:ilvl w:val="1"/>
          <w:numId w:val="11"/>
        </w:numPr>
      </w:pPr>
      <w:r>
        <w:t xml:space="preserve">the name and contact details of your data protection officer or other contact point where more information can be </w:t>
      </w:r>
      <w:proofErr w:type="gramStart"/>
      <w:r>
        <w:t>obtained;</w:t>
      </w:r>
      <w:proofErr w:type="gramEnd"/>
    </w:p>
    <w:p w14:paraId="1A55E967" w14:textId="77777777" w:rsidR="000520BF" w:rsidRDefault="00000000">
      <w:pPr>
        <w:numPr>
          <w:ilvl w:val="1"/>
          <w:numId w:val="11"/>
        </w:numPr>
      </w:pPr>
      <w:r>
        <w:t>a description of the likely consequences of the personal data breach; and</w:t>
      </w:r>
    </w:p>
    <w:p w14:paraId="1A55E968" w14:textId="77777777" w:rsidR="000520BF" w:rsidRDefault="00000000">
      <w:pPr>
        <w:numPr>
          <w:ilvl w:val="1"/>
          <w:numId w:val="11"/>
        </w:numPr>
      </w:pPr>
      <w:r>
        <w:t>a description of the measures taken, or proposed to be taken, to deal with the personal data breach and including, where appropriate, the measures taken to mitigate any possible adverse effects.</w:t>
      </w:r>
    </w:p>
    <w:p w14:paraId="1A55E969" w14:textId="77777777" w:rsidR="000520BF" w:rsidRDefault="00000000">
      <w:pPr>
        <w:rPr>
          <w:b/>
        </w:rPr>
      </w:pPr>
      <w:r>
        <w:rPr>
          <w:b/>
        </w:rPr>
        <w:t>Why?</w:t>
      </w:r>
    </w:p>
    <w:p w14:paraId="1A55E96A" w14:textId="77777777" w:rsidR="000520BF" w:rsidRDefault="00000000">
      <w:r>
        <w:t>One of the main reasons for informing individuals without undue delay is to help them take steps to protect themselves from the effects of the breach.</w:t>
      </w:r>
    </w:p>
    <w:p w14:paraId="1A55E96B" w14:textId="77777777" w:rsidR="000520BF" w:rsidRDefault="000520BF"/>
    <w:p w14:paraId="1A55E96C" w14:textId="77777777" w:rsidR="000520BF" w:rsidRDefault="00000000">
      <w:pPr>
        <w:pStyle w:val="Heading3"/>
      </w:pPr>
      <w:bookmarkStart w:id="19" w:name="_Toc144717703"/>
      <w:r>
        <w:t>7. Appropriate actions and documentation</w:t>
      </w:r>
      <w:bookmarkEnd w:id="19"/>
    </w:p>
    <w:p w14:paraId="1A55E96D" w14:textId="77777777" w:rsidR="000520BF" w:rsidRDefault="00000000">
      <w:r>
        <w:t>The DPO/Organisation must complete its document on the incident and monitor/document the appropriate follow-up actions taken to strengthen data security measures.</w:t>
      </w:r>
    </w:p>
    <w:p w14:paraId="1A55E96E" w14:textId="77777777" w:rsidR="000520BF" w:rsidRDefault="00000000">
      <w:pPr>
        <w:rPr>
          <w:b/>
        </w:rPr>
      </w:pPr>
      <w:r>
        <w:rPr>
          <w:b/>
        </w:rPr>
        <w:t>Why?</w:t>
      </w:r>
    </w:p>
    <w:p w14:paraId="1A55E96F" w14:textId="77777777" w:rsidR="000520BF" w:rsidRDefault="00000000">
      <w:pPr>
        <w:numPr>
          <w:ilvl w:val="0"/>
          <w:numId w:val="5"/>
        </w:numPr>
      </w:pPr>
      <w:r>
        <w:t>This type of record keeping is key to the school demonstrating ‘accountability’ for data protection in line with the GDPR legislation.</w:t>
      </w:r>
    </w:p>
    <w:p w14:paraId="1A55E970" w14:textId="77777777" w:rsidR="000520BF" w:rsidRDefault="000520BF"/>
    <w:p w14:paraId="1A55E971" w14:textId="77777777" w:rsidR="000520BF" w:rsidRDefault="000520BF"/>
    <w:p w14:paraId="1A55E972" w14:textId="77777777" w:rsidR="000520BF" w:rsidRDefault="000520BF"/>
    <w:p w14:paraId="1A55E973" w14:textId="77777777" w:rsidR="000520BF" w:rsidRDefault="000520BF"/>
    <w:p w14:paraId="1A55E974" w14:textId="77777777" w:rsidR="000520BF" w:rsidRDefault="000520BF">
      <w:pPr>
        <w:tabs>
          <w:tab w:val="left" w:pos="2310"/>
        </w:tabs>
      </w:pPr>
    </w:p>
    <w:p w14:paraId="1A55E975" w14:textId="77777777" w:rsidR="000520BF" w:rsidRDefault="00000000">
      <w:pPr>
        <w:tabs>
          <w:tab w:val="left" w:pos="2310"/>
        </w:tabs>
      </w:pPr>
      <w:r>
        <w:tab/>
      </w:r>
    </w:p>
    <w:p w14:paraId="1A55E976" w14:textId="77777777" w:rsidR="000520BF" w:rsidRDefault="000520BF">
      <w:pPr>
        <w:tabs>
          <w:tab w:val="left" w:pos="2310"/>
        </w:tabs>
      </w:pPr>
    </w:p>
    <w:p w14:paraId="1A55E977" w14:textId="77777777" w:rsidR="000520BF" w:rsidRDefault="00000000">
      <w:pPr>
        <w:tabs>
          <w:tab w:val="left" w:pos="2310"/>
        </w:tabs>
      </w:pPr>
      <w:r>
        <w:br/>
      </w:r>
      <w:r>
        <w:br w:type="page"/>
      </w:r>
    </w:p>
    <w:p w14:paraId="1A55E97A" w14:textId="77777777" w:rsidR="000520BF" w:rsidRDefault="000520BF">
      <w:pPr>
        <w:tabs>
          <w:tab w:val="left" w:pos="2310"/>
        </w:tabs>
      </w:pPr>
      <w:bookmarkStart w:id="20" w:name="_qik7d3o72k9f" w:colFirst="0" w:colLast="0"/>
      <w:bookmarkEnd w:id="20"/>
    </w:p>
    <w:sectPr w:rsidR="000520BF">
      <w:headerReference w:type="default" r:id="rId9"/>
      <w:footerReference w:type="default" r:id="rId10"/>
      <w:headerReference w:type="first" r:id="rId11"/>
      <w:pgSz w:w="11906" w:h="16838"/>
      <w:pgMar w:top="2552"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EA761" w14:textId="77777777" w:rsidR="00CE139F" w:rsidRDefault="00CE139F">
      <w:pPr>
        <w:spacing w:after="0"/>
      </w:pPr>
      <w:r>
        <w:separator/>
      </w:r>
    </w:p>
  </w:endnote>
  <w:endnote w:type="continuationSeparator" w:id="0">
    <w:p w14:paraId="62508FEA" w14:textId="77777777" w:rsidR="00CE139F" w:rsidRDefault="00CE13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E97E" w14:textId="77777777" w:rsidR="000520BF" w:rsidRDefault="000520BF">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14:paraId="1A55E97F" w14:textId="091E88FB" w:rsidR="000520BF" w:rsidRDefault="00000000">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rPr>
      <w:t xml:space="preserve">Page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PAGE</w:instrText>
    </w:r>
    <w:r>
      <w:rPr>
        <w:rFonts w:ascii="Quattrocento Sans" w:eastAsia="Quattrocento Sans" w:hAnsi="Quattrocento Sans" w:cs="Quattrocento Sans"/>
      </w:rPr>
      <w:fldChar w:fldCharType="separate"/>
    </w:r>
    <w:r w:rsidR="001B1B1F">
      <w:rPr>
        <w:rFonts w:ascii="Quattrocento Sans" w:eastAsia="Quattrocento Sans" w:hAnsi="Quattrocento Sans" w:cs="Quattrocento Sans"/>
        <w:noProof/>
      </w:rPr>
      <w:t>2</w:t>
    </w:r>
    <w:r>
      <w:rPr>
        <w:rFonts w:ascii="Quattrocento Sans" w:eastAsia="Quattrocento Sans" w:hAnsi="Quattrocento Sans" w:cs="Quattrocento Sans"/>
      </w:rPr>
      <w:fldChar w:fldCharType="end"/>
    </w:r>
    <w:r>
      <w:rPr>
        <w:rFonts w:ascii="Quattrocento Sans" w:eastAsia="Quattrocento Sans" w:hAnsi="Quattrocento Sans" w:cs="Quattrocento Sans"/>
      </w:rPr>
      <w:t xml:space="preserve">  of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NUMPAGES</w:instrText>
    </w:r>
    <w:r>
      <w:rPr>
        <w:rFonts w:ascii="Quattrocento Sans" w:eastAsia="Quattrocento Sans" w:hAnsi="Quattrocento Sans" w:cs="Quattrocento Sans"/>
      </w:rPr>
      <w:fldChar w:fldCharType="separate"/>
    </w:r>
    <w:r w:rsidR="001B1B1F">
      <w:rPr>
        <w:rFonts w:ascii="Quattrocento Sans" w:eastAsia="Quattrocento Sans" w:hAnsi="Quattrocento Sans" w:cs="Quattrocento Sans"/>
        <w:noProof/>
      </w:rPr>
      <w:t>3</w:t>
    </w:r>
    <w:r>
      <w:rPr>
        <w:rFonts w:ascii="Quattrocento Sans" w:eastAsia="Quattrocento Sans" w:hAnsi="Quattrocento Sans" w:cs="Quattrocento Sans"/>
      </w:rPr>
      <w:fldChar w:fldCharType="end"/>
    </w:r>
  </w:p>
  <w:p w14:paraId="1A55E980" w14:textId="77777777" w:rsidR="000520BF" w:rsidRDefault="00000000">
    <w:pPr>
      <w:pBdr>
        <w:top w:val="nil"/>
        <w:left w:val="nil"/>
        <w:bottom w:val="nil"/>
        <w:right w:val="nil"/>
        <w:between w:val="nil"/>
      </w:pBdr>
      <w:tabs>
        <w:tab w:val="center" w:pos="4320"/>
        <w:tab w:val="right" w:pos="8640"/>
      </w:tabs>
      <w:rPr>
        <w:i/>
        <w:color w:val="ED7D31"/>
        <w:sz w:val="22"/>
        <w:szCs w:val="22"/>
      </w:rPr>
    </w:pPr>
    <w:r>
      <w:rPr>
        <w:rFonts w:ascii="Quattrocento Sans" w:eastAsia="Quattrocento Sans" w:hAnsi="Quattrocento Sans" w:cs="Quattrocento Sans"/>
      </w:rPr>
      <w:tab/>
    </w:r>
    <w:r>
      <w:rPr>
        <w:rFonts w:ascii="Quattrocento Sans" w:eastAsia="Quattrocento Sans" w:hAnsi="Quattrocento Sans" w:cs="Quattrocento San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BE15D" w14:textId="77777777" w:rsidR="00CE139F" w:rsidRDefault="00CE139F">
      <w:pPr>
        <w:spacing w:after="0"/>
      </w:pPr>
      <w:r>
        <w:separator/>
      </w:r>
    </w:p>
  </w:footnote>
  <w:footnote w:type="continuationSeparator" w:id="0">
    <w:p w14:paraId="044E75C7" w14:textId="77777777" w:rsidR="00CE139F" w:rsidRDefault="00CE139F">
      <w:pPr>
        <w:spacing w:after="0"/>
      </w:pPr>
      <w:r>
        <w:continuationSeparator/>
      </w:r>
    </w:p>
  </w:footnote>
  <w:footnote w:id="1">
    <w:p w14:paraId="1A55E990" w14:textId="77777777" w:rsidR="000520BF" w:rsidRDefault="00000000">
      <w:pPr>
        <w:spacing w:after="0"/>
        <w:rPr>
          <w:sz w:val="20"/>
          <w:szCs w:val="20"/>
        </w:rPr>
      </w:pPr>
      <w:r>
        <w:rPr>
          <w:vertAlign w:val="superscript"/>
        </w:rPr>
        <w:footnoteRef/>
      </w:r>
      <w:r>
        <w:rPr>
          <w:sz w:val="20"/>
          <w:szCs w:val="20"/>
        </w:rPr>
        <w:t xml:space="preserve"> Online breach log </w:t>
      </w:r>
      <w:proofErr w:type="gramStart"/>
      <w:r>
        <w:rPr>
          <w:sz w:val="20"/>
          <w:szCs w:val="20"/>
        </w:rPr>
        <w:t>added</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E97D" w14:textId="77777777" w:rsidR="000520BF" w:rsidRDefault="00000000">
    <w:pPr>
      <w:pBdr>
        <w:top w:val="nil"/>
        <w:left w:val="nil"/>
        <w:bottom w:val="nil"/>
        <w:right w:val="nil"/>
        <w:between w:val="nil"/>
      </w:pBdr>
      <w:spacing w:after="260" w:line="260" w:lineRule="auto"/>
    </w:pPr>
    <w:r>
      <w:rPr>
        <w:b/>
        <w:color w:val="AEAAAA"/>
        <w:sz w:val="48"/>
        <w:szCs w:val="48"/>
      </w:rPr>
      <w:t xml:space="preserve">Data Breach Procedure </w:t>
    </w:r>
    <w:r>
      <w:rPr>
        <w:noProof/>
      </w:rPr>
      <w:drawing>
        <wp:anchor distT="0" distB="0" distL="114300" distR="114300" simplePos="0" relativeHeight="251658240" behindDoc="0" locked="0" layoutInCell="1" hidden="0" allowOverlap="1" wp14:anchorId="1A55E98C" wp14:editId="1A55E98D">
          <wp:simplePos x="0" y="0"/>
          <wp:positionH relativeFrom="column">
            <wp:posOffset>4979670</wp:posOffset>
          </wp:positionH>
          <wp:positionV relativeFrom="paragraph">
            <wp:posOffset>-227329</wp:posOffset>
          </wp:positionV>
          <wp:extent cx="1554480" cy="655320"/>
          <wp:effectExtent l="0" t="0" r="0" b="0"/>
          <wp:wrapNone/>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E981" w14:textId="444D798A" w:rsidR="000520BF" w:rsidRDefault="000520BF">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14:paraId="1A55E982" w14:textId="77777777" w:rsidR="000520BF" w:rsidRDefault="000520BF">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14:paraId="1A55E983" w14:textId="77777777" w:rsidR="000520BF" w:rsidRDefault="000520BF">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14:paraId="1A55E984" w14:textId="77777777" w:rsidR="000520BF" w:rsidRDefault="000520BF">
    <w:pPr>
      <w:pBdr>
        <w:top w:val="nil"/>
        <w:left w:val="nil"/>
        <w:bottom w:val="nil"/>
        <w:right w:val="nil"/>
        <w:between w:val="nil"/>
      </w:pBdr>
      <w:rPr>
        <w:b/>
        <w:color w:val="003782"/>
        <w:sz w:val="30"/>
        <w:szCs w:val="30"/>
      </w:rPr>
    </w:pPr>
  </w:p>
  <w:p w14:paraId="1A55E98A" w14:textId="5E6668CC" w:rsidR="000520BF" w:rsidRPr="0052133E" w:rsidRDefault="0052133E" w:rsidP="0052133E">
    <w:pPr>
      <w:pBdr>
        <w:top w:val="nil"/>
        <w:left w:val="nil"/>
        <w:bottom w:val="nil"/>
        <w:right w:val="nil"/>
        <w:between w:val="nil"/>
      </w:pBdr>
      <w:tabs>
        <w:tab w:val="center" w:pos="4320"/>
        <w:tab w:val="right" w:pos="8640"/>
      </w:tabs>
    </w:pPr>
    <w:r>
      <w:rPr>
        <w:noProof/>
      </w:rPr>
      <w:drawing>
        <wp:inline distT="0" distB="0" distL="0" distR="0" wp14:anchorId="5D6E4B4E" wp14:editId="6B4BD3F6">
          <wp:extent cx="2095500" cy="1136650"/>
          <wp:effectExtent l="0" t="0" r="0" b="6350"/>
          <wp:docPr id="429733306" name="Picture 429733306"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2095500" cy="1136650"/>
                  </a:xfrm>
                  <a:prstGeom prst="rect">
                    <a:avLst/>
                  </a:prstGeom>
                  <a:ln/>
                </pic:spPr>
              </pic:pic>
            </a:graphicData>
          </a:graphic>
        </wp:inline>
      </w:drawing>
    </w:r>
    <w:r>
      <w:t xml:space="preserve">                                                              </w:t>
    </w:r>
    <w:r>
      <w:rPr>
        <w:noProof/>
        <w:color w:val="A6A6A6"/>
        <w:sz w:val="72"/>
        <w:szCs w:val="72"/>
      </w:rPr>
      <w:drawing>
        <wp:inline distT="0" distB="0" distL="0" distR="0" wp14:anchorId="570F8265" wp14:editId="090A4A9D">
          <wp:extent cx="1259313" cy="1200150"/>
          <wp:effectExtent l="0" t="0" r="0" b="0"/>
          <wp:docPr id="3" name="Picture 3" descr="A person and person building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and person building a school&#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1769" cy="1202491"/>
                  </a:xfrm>
                  <a:prstGeom prst="rect">
                    <a:avLst/>
                  </a:prstGeom>
                </pic:spPr>
              </pic:pic>
            </a:graphicData>
          </a:graphic>
        </wp:inline>
      </w:drawing>
    </w:r>
  </w:p>
  <w:p w14:paraId="1A55E98B" w14:textId="77777777" w:rsidR="000520BF" w:rsidRDefault="000520BF">
    <w:pPr>
      <w:pBdr>
        <w:top w:val="nil"/>
        <w:left w:val="nil"/>
        <w:bottom w:val="nil"/>
        <w:right w:val="nil"/>
        <w:between w:val="nil"/>
      </w:pBdr>
      <w:tabs>
        <w:tab w:val="center" w:pos="4320"/>
        <w:tab w:val="right" w:pos="8640"/>
      </w:tabs>
      <w:rPr>
        <w:rFonts w:ascii="Quattrocento Sans" w:eastAsia="Quattrocento Sans" w:hAnsi="Quattrocento Sans" w:cs="Quattrocento San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1D41"/>
    <w:multiLevelType w:val="multilevel"/>
    <w:tmpl w:val="08AAB8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0C0439"/>
    <w:multiLevelType w:val="multilevel"/>
    <w:tmpl w:val="438CB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7E67AE"/>
    <w:multiLevelType w:val="multilevel"/>
    <w:tmpl w:val="A8FC3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CE4463"/>
    <w:multiLevelType w:val="multilevel"/>
    <w:tmpl w:val="B660008A"/>
    <w:lvl w:ilvl="0">
      <w:start w:val="1"/>
      <w:numFmt w:val="upperLetter"/>
      <w:lvlText w:val="%1."/>
      <w:lvlJc w:val="left"/>
      <w:pPr>
        <w:ind w:left="360" w:hanging="360"/>
      </w:pPr>
      <w:rPr>
        <w:b/>
      </w:rPr>
    </w:lvl>
    <w:lvl w:ilvl="1">
      <w:start w:val="1"/>
      <w:numFmt w:val="lowerLetter"/>
      <w:lvlText w:val="%2."/>
      <w:lvlJc w:val="left"/>
      <w:pPr>
        <w:ind w:left="792" w:hanging="432"/>
      </w:pPr>
    </w:lvl>
    <w:lvl w:ilvl="2">
      <w:start w:val="1"/>
      <w:numFmt w:val="lowerRoman"/>
      <w:lvlText w:val="%3."/>
      <w:lvlJc w:val="right"/>
      <w:pPr>
        <w:ind w:left="1224" w:hanging="504"/>
      </w:pPr>
    </w:lvl>
    <w:lvl w:ilvl="3">
      <w:start w:val="1"/>
      <w:numFmt w:val="decimal"/>
      <w:lvlText w:val="%4."/>
      <w:lvlJc w:val="left"/>
      <w:pPr>
        <w:ind w:left="1728" w:hanging="647"/>
      </w:pPr>
    </w:lvl>
    <w:lvl w:ilvl="4">
      <w:start w:val="1"/>
      <w:numFmt w:val="lowerLetter"/>
      <w:lvlText w:val="%5."/>
      <w:lvlJc w:val="left"/>
      <w:pPr>
        <w:ind w:left="2232" w:hanging="792"/>
      </w:pPr>
    </w:lvl>
    <w:lvl w:ilvl="5">
      <w:start w:val="1"/>
      <w:numFmt w:val="lowerRoman"/>
      <w:lvlText w:val="%6."/>
      <w:lvlJc w:val="right"/>
      <w:pPr>
        <w:ind w:left="2736" w:hanging="935"/>
      </w:pPr>
    </w:lvl>
    <w:lvl w:ilvl="6">
      <w:start w:val="1"/>
      <w:numFmt w:val="decimal"/>
      <w:lvlText w:val="%7."/>
      <w:lvlJc w:val="left"/>
      <w:pPr>
        <w:ind w:left="3240" w:hanging="1080"/>
      </w:pPr>
    </w:lvl>
    <w:lvl w:ilvl="7">
      <w:start w:val="1"/>
      <w:numFmt w:val="lowerLetter"/>
      <w:lvlText w:val="%8."/>
      <w:lvlJc w:val="left"/>
      <w:pPr>
        <w:ind w:left="3744" w:hanging="1224"/>
      </w:pPr>
    </w:lvl>
    <w:lvl w:ilvl="8">
      <w:start w:val="1"/>
      <w:numFmt w:val="lowerRoman"/>
      <w:lvlText w:val="%9."/>
      <w:lvlJc w:val="right"/>
      <w:pPr>
        <w:ind w:left="4320" w:hanging="1440"/>
      </w:pPr>
    </w:lvl>
  </w:abstractNum>
  <w:abstractNum w:abstractNumId="4" w15:restartNumberingAfterBreak="0">
    <w:nsid w:val="134157B5"/>
    <w:multiLevelType w:val="multilevel"/>
    <w:tmpl w:val="E5E8A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E32A3B"/>
    <w:multiLevelType w:val="multilevel"/>
    <w:tmpl w:val="97202D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935C6D"/>
    <w:multiLevelType w:val="multilevel"/>
    <w:tmpl w:val="0BE80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7C0C29"/>
    <w:multiLevelType w:val="multilevel"/>
    <w:tmpl w:val="5B4003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23B3B66"/>
    <w:multiLevelType w:val="multilevel"/>
    <w:tmpl w:val="F708AB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0C57D5D"/>
    <w:multiLevelType w:val="multilevel"/>
    <w:tmpl w:val="69E87C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595898"/>
    <w:multiLevelType w:val="multilevel"/>
    <w:tmpl w:val="1A9668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5D805EC"/>
    <w:multiLevelType w:val="multilevel"/>
    <w:tmpl w:val="CB4EF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CC757C2"/>
    <w:multiLevelType w:val="multilevel"/>
    <w:tmpl w:val="E13EC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60224382">
    <w:abstractNumId w:val="12"/>
  </w:num>
  <w:num w:numId="2" w16cid:durableId="1122529117">
    <w:abstractNumId w:val="4"/>
  </w:num>
  <w:num w:numId="3" w16cid:durableId="900365822">
    <w:abstractNumId w:val="0"/>
  </w:num>
  <w:num w:numId="4" w16cid:durableId="2145390890">
    <w:abstractNumId w:val="1"/>
  </w:num>
  <w:num w:numId="5" w16cid:durableId="169754598">
    <w:abstractNumId w:val="7"/>
  </w:num>
  <w:num w:numId="6" w16cid:durableId="937253415">
    <w:abstractNumId w:val="8"/>
  </w:num>
  <w:num w:numId="7" w16cid:durableId="1915355477">
    <w:abstractNumId w:val="9"/>
  </w:num>
  <w:num w:numId="8" w16cid:durableId="622006055">
    <w:abstractNumId w:val="11"/>
  </w:num>
  <w:num w:numId="9" w16cid:durableId="178158304">
    <w:abstractNumId w:val="10"/>
  </w:num>
  <w:num w:numId="10" w16cid:durableId="1580945456">
    <w:abstractNumId w:val="6"/>
  </w:num>
  <w:num w:numId="11" w16cid:durableId="2065374781">
    <w:abstractNumId w:val="2"/>
  </w:num>
  <w:num w:numId="12" w16cid:durableId="1372992439">
    <w:abstractNumId w:val="5"/>
  </w:num>
  <w:num w:numId="13" w16cid:durableId="1086997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520BF"/>
    <w:rsid w:val="000520BF"/>
    <w:rsid w:val="001B1B1F"/>
    <w:rsid w:val="0052133E"/>
    <w:rsid w:val="0078530D"/>
    <w:rsid w:val="007F3DCC"/>
    <w:rsid w:val="0097138A"/>
    <w:rsid w:val="00CE139F"/>
    <w:rsid w:val="00D12177"/>
    <w:rsid w:val="00F00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5E894"/>
  <w15:docId w15:val="{0BD2722F-E97D-4DE0-9903-426F87C6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595959"/>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tabs>
        <w:tab w:val="left" w:pos="2310"/>
      </w:tabs>
      <w:outlineLvl w:val="0"/>
    </w:pPr>
    <w:rPr>
      <w:b/>
      <w:color w:val="52A6CC"/>
      <w:sz w:val="48"/>
      <w:szCs w:val="48"/>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paragraph" w:styleId="Header">
    <w:name w:val="header"/>
    <w:basedOn w:val="Normal"/>
    <w:link w:val="HeaderChar"/>
    <w:uiPriority w:val="99"/>
    <w:unhideWhenUsed/>
    <w:rsid w:val="001B1B1F"/>
    <w:pPr>
      <w:tabs>
        <w:tab w:val="center" w:pos="4513"/>
        <w:tab w:val="right" w:pos="9026"/>
      </w:tabs>
      <w:spacing w:after="0"/>
    </w:pPr>
  </w:style>
  <w:style w:type="character" w:customStyle="1" w:styleId="HeaderChar">
    <w:name w:val="Header Char"/>
    <w:basedOn w:val="DefaultParagraphFont"/>
    <w:link w:val="Header"/>
    <w:uiPriority w:val="99"/>
    <w:rsid w:val="001B1B1F"/>
  </w:style>
  <w:style w:type="paragraph" w:styleId="Footer">
    <w:name w:val="footer"/>
    <w:basedOn w:val="Normal"/>
    <w:link w:val="FooterChar"/>
    <w:uiPriority w:val="99"/>
    <w:unhideWhenUsed/>
    <w:rsid w:val="001B1B1F"/>
    <w:pPr>
      <w:tabs>
        <w:tab w:val="center" w:pos="4513"/>
        <w:tab w:val="right" w:pos="9026"/>
      </w:tabs>
      <w:spacing w:after="0"/>
    </w:pPr>
  </w:style>
  <w:style w:type="character" w:customStyle="1" w:styleId="FooterChar">
    <w:name w:val="Footer Char"/>
    <w:basedOn w:val="DefaultParagraphFont"/>
    <w:link w:val="Footer"/>
    <w:uiPriority w:val="99"/>
    <w:rsid w:val="001B1B1F"/>
  </w:style>
  <w:style w:type="paragraph" w:styleId="TOC1">
    <w:name w:val="toc 1"/>
    <w:basedOn w:val="Normal"/>
    <w:next w:val="Normal"/>
    <w:autoRedefine/>
    <w:uiPriority w:val="39"/>
    <w:unhideWhenUsed/>
    <w:rsid w:val="0078530D"/>
    <w:pPr>
      <w:spacing w:after="100"/>
    </w:pPr>
  </w:style>
  <w:style w:type="paragraph" w:styleId="TOC2">
    <w:name w:val="toc 2"/>
    <w:basedOn w:val="Normal"/>
    <w:next w:val="Normal"/>
    <w:autoRedefine/>
    <w:uiPriority w:val="39"/>
    <w:unhideWhenUsed/>
    <w:rsid w:val="0078530D"/>
    <w:pPr>
      <w:spacing w:after="100"/>
      <w:ind w:left="240"/>
    </w:pPr>
  </w:style>
  <w:style w:type="paragraph" w:styleId="TOC3">
    <w:name w:val="toc 3"/>
    <w:basedOn w:val="Normal"/>
    <w:next w:val="Normal"/>
    <w:autoRedefine/>
    <w:uiPriority w:val="39"/>
    <w:unhideWhenUsed/>
    <w:rsid w:val="0078530D"/>
    <w:pPr>
      <w:spacing w:after="100"/>
      <w:ind w:left="480"/>
    </w:pPr>
  </w:style>
  <w:style w:type="character" w:styleId="Hyperlink">
    <w:name w:val="Hyperlink"/>
    <w:basedOn w:val="DefaultParagraphFont"/>
    <w:uiPriority w:val="99"/>
    <w:unhideWhenUsed/>
    <w:rsid w:val="007853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kb.dataprotection.edu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dataprotection.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2054</Words>
  <Characters>11713</Characters>
  <Application>Microsoft Office Word</Application>
  <DocSecurity>0</DocSecurity>
  <Lines>97</Lines>
  <Paragraphs>27</Paragraphs>
  <ScaleCrop>false</ScaleCrop>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Stuart Lee</cp:lastModifiedBy>
  <cp:revision>8</cp:revision>
  <dcterms:created xsi:type="dcterms:W3CDTF">2023-09-04T09:51:00Z</dcterms:created>
  <dcterms:modified xsi:type="dcterms:W3CDTF">2023-09-04T10:01:00Z</dcterms:modified>
</cp:coreProperties>
</file>